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44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52"/>
        </w:rPr>
        <w:t>《2018年全球石墨烯产业研究报告》</w:t>
      </w:r>
    </w:p>
    <w:p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52"/>
        </w:rPr>
        <w:t>入刊回执表</w:t>
      </w:r>
      <w:r>
        <w:rPr>
          <w:rFonts w:hint="eastAsia" w:ascii="宋体" w:hAnsi="宋体"/>
          <w:bCs/>
          <w:sz w:val="24"/>
        </w:rPr>
        <w:t xml:space="preserve">                                            </w:t>
      </w:r>
    </w:p>
    <w:p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征集截止时间： 2018年7月15日</w:t>
      </w:r>
    </w:p>
    <w:tbl>
      <w:tblPr>
        <w:tblStyle w:val="5"/>
        <w:tblW w:w="10224" w:type="dxa"/>
        <w:jc w:val="center"/>
        <w:tblInd w:w="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"/>
        <w:gridCol w:w="1519"/>
        <w:gridCol w:w="504"/>
        <w:gridCol w:w="485"/>
        <w:gridCol w:w="223"/>
        <w:gridCol w:w="954"/>
        <w:gridCol w:w="808"/>
        <w:gridCol w:w="703"/>
        <w:gridCol w:w="74"/>
        <w:gridCol w:w="72"/>
        <w:gridCol w:w="996"/>
        <w:gridCol w:w="565"/>
        <w:gridCol w:w="286"/>
        <w:gridCol w:w="283"/>
        <w:gridCol w:w="338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9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Email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费用</w:t>
            </w:r>
          </w:p>
        </w:tc>
        <w:tc>
          <w:tcPr>
            <w:tcW w:w="9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彩色整版：￥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000/版            彩色跨页：￥1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000/版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费用总额</w:t>
            </w:r>
          </w:p>
        </w:tc>
        <w:tc>
          <w:tcPr>
            <w:tcW w:w="90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（大写）：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元</w:t>
            </w:r>
            <w:r>
              <w:t>整；</w:t>
            </w:r>
            <w:r>
              <w:rPr>
                <w:rFonts w:hint="eastAsia"/>
              </w:rPr>
              <w:t xml:space="preserve">  </w:t>
            </w:r>
            <w:r>
              <w:t>（小写）：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</w:t>
            </w:r>
            <w:r>
              <w:t>元</w:t>
            </w:r>
            <w:r>
              <w:rPr>
                <w:rFonts w:hint="eastAsia"/>
                <w:lang w:eastAsia="zh-CN"/>
              </w:rPr>
              <w:t>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24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发票信息（请认真填写如下内容）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>
            <w:pPr>
              <w:rPr>
                <w:b/>
                <w:color w:val="FF0000"/>
              </w:rPr>
            </w:pPr>
          </w:p>
        </w:tc>
        <w:tc>
          <w:tcPr>
            <w:tcW w:w="5395" w:type="dxa"/>
            <w:gridSpan w:val="10"/>
            <w:shd w:val="clear" w:color="auto" w:fill="auto"/>
            <w:vAlign w:val="center"/>
          </w:tcPr>
          <w:p>
            <w:pPr>
              <w:rPr>
                <w:b/>
                <w:color w:val="FF0000"/>
                <w:szCs w:val="21"/>
              </w:rPr>
            </w:pPr>
            <w:r>
              <w:rPr>
                <w:rFonts w:cs="Calibri"/>
                <w:szCs w:val="21"/>
              </w:rPr>
              <w:t>发票内容</w:t>
            </w:r>
            <w:r>
              <w:rPr>
                <w:rFonts w:hint="eastAsia" w:cs="Calibri"/>
                <w:szCs w:val="21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 xml:space="preserve">会议服务费 </w:t>
            </w:r>
            <w:r>
              <w:rPr>
                <w:rFonts w:cs="Calibri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 xml:space="preserve">技术服务费 </w:t>
            </w:r>
            <w:r>
              <w:rPr>
                <w:rFonts w:cs="Calibri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技术咨询费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Arial" w:hAnsi="Arial" w:cs="Arial"/>
              </w:rPr>
              <w:t>信用代码（税号）</w:t>
            </w:r>
          </w:p>
        </w:tc>
        <w:tc>
          <w:tcPr>
            <w:tcW w:w="3677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</w:rPr>
              <w:t>发票类型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普票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  <w:r>
              <w:rPr>
                <w:rFonts w:cs="Calibri"/>
                <w:sz w:val="32"/>
                <w:szCs w:val="32"/>
              </w:rPr>
              <w:t>□</w:t>
            </w:r>
            <w:r>
              <w:rPr>
                <w:rFonts w:hint="eastAsia"/>
                <w:b/>
                <w:color w:val="FF0000"/>
              </w:rPr>
              <w:t>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开户行及账号</w:t>
            </w:r>
            <w:r>
              <w:rPr>
                <w:rFonts w:hint="eastAsia" w:ascii="Arial" w:hAnsi="Arial" w:cs="Arial"/>
                <w:sz w:val="18"/>
                <w:szCs w:val="18"/>
              </w:rPr>
              <w:t>（专票必填）</w:t>
            </w:r>
          </w:p>
        </w:tc>
        <w:tc>
          <w:tcPr>
            <w:tcW w:w="3677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</w:p>
        </w:tc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</w:p>
        </w:tc>
        <w:tc>
          <w:tcPr>
            <w:tcW w:w="851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  <w:r>
              <w:rPr>
                <w:rFonts w:cs="Calibri"/>
                <w:sz w:val="32"/>
                <w:szCs w:val="32"/>
              </w:rPr>
              <w:t>□</w:t>
            </w:r>
            <w:r>
              <w:rPr>
                <w:rFonts w:hint="eastAsia"/>
                <w:b/>
                <w:color w:val="FF0000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公司地址及电话</w:t>
            </w:r>
            <w:r>
              <w:rPr>
                <w:rFonts w:hint="eastAsia" w:ascii="Arial" w:hAnsi="Arial" w:cs="Arial"/>
                <w:sz w:val="18"/>
                <w:szCs w:val="18"/>
              </w:rPr>
              <w:t>（专票必填）</w:t>
            </w:r>
          </w:p>
        </w:tc>
        <w:tc>
          <w:tcPr>
            <w:tcW w:w="3677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</w:p>
        </w:tc>
        <w:tc>
          <w:tcPr>
            <w:tcW w:w="1142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</w:p>
        </w:tc>
        <w:tc>
          <w:tcPr>
            <w:tcW w:w="2742" w:type="dxa"/>
            <w:gridSpan w:val="5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  <w:r>
              <w:rPr>
                <w:rFonts w:cs="Calibri"/>
                <w:sz w:val="32"/>
                <w:szCs w:val="32"/>
              </w:rPr>
              <w:t>□</w:t>
            </w:r>
            <w:r>
              <w:rPr>
                <w:rFonts w:hint="eastAsia"/>
                <w:b/>
                <w:color w:val="FF0000"/>
              </w:rPr>
              <w:t>专票纸质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9080" w:type="dxa"/>
            <w:gridSpan w:val="15"/>
            <w:shd w:val="clear" w:color="auto" w:fill="auto"/>
            <w:vAlign w:val="center"/>
          </w:tcPr>
          <w:p>
            <w:pPr>
              <w:ind w:firstLine="105" w:firstLineChars="50"/>
              <w:rPr>
                <w:rFonts w:cs="Calibri"/>
                <w:sz w:val="18"/>
                <w:szCs w:val="18"/>
              </w:rPr>
            </w:pPr>
            <w:r>
              <w:rPr>
                <w:rFonts w:hint="eastAsia" w:cs="Calibri"/>
                <w:szCs w:val="21"/>
              </w:rPr>
              <w:t xml:space="preserve"> </w:t>
            </w:r>
            <w:r>
              <w:rPr>
                <w:rFonts w:hint="eastAsia" w:cs="Calibri"/>
                <w:sz w:val="18"/>
                <w:szCs w:val="18"/>
              </w:rPr>
              <w:t>（纸质发票与赠送书刊同时</w:t>
            </w:r>
            <w:r>
              <w:rPr>
                <w:rFonts w:hint="eastAsia" w:cs="Calibri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Calibri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收件人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ind w:firstLine="105" w:firstLineChars="50"/>
              <w:rPr>
                <w:rFonts w:cs="Calibri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34" w:type="dxa"/>
            <w:gridSpan w:val="6"/>
            <w:shd w:val="clear" w:color="auto" w:fill="auto"/>
            <w:vAlign w:val="center"/>
          </w:tcPr>
          <w:p>
            <w:pPr>
              <w:ind w:firstLine="105" w:firstLineChars="50"/>
              <w:rPr>
                <w:rFonts w:cs="Calibri"/>
                <w:szCs w:val="21"/>
              </w:rPr>
            </w:pP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>
            <w:pPr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Email（</w:t>
            </w:r>
            <w:r>
              <w:rPr>
                <w:rFonts w:hint="eastAsia" w:cs="Calibri"/>
                <w:b/>
                <w:sz w:val="18"/>
                <w:szCs w:val="18"/>
              </w:rPr>
              <w:t>接收电子发票</w:t>
            </w:r>
            <w:r>
              <w:rPr>
                <w:rFonts w:hint="eastAsia" w:cs="Calibri"/>
                <w:szCs w:val="21"/>
              </w:rPr>
              <w:t>）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>
            <w:pPr>
              <w:ind w:firstLine="105" w:firstLineChars="50"/>
              <w:rPr>
                <w:rFonts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转账人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9080" w:type="dxa"/>
            <w:gridSpan w:val="15"/>
            <w:shd w:val="clear" w:color="auto" w:fill="auto"/>
            <w:vAlign w:val="center"/>
          </w:tcPr>
          <w:p>
            <w:pPr>
              <w:ind w:firstLine="105" w:firstLineChars="50"/>
              <w:rPr>
                <w:rFonts w:cs="Calibri"/>
                <w:szCs w:val="21"/>
                <w:u w:val="single"/>
              </w:rPr>
            </w:pPr>
            <w:r>
              <w:rPr>
                <w:rFonts w:hint="eastAsia" w:cs="Calibri"/>
                <w:szCs w:val="21"/>
              </w:rPr>
              <w:t>□银行转帐付款帐号信息：</w:t>
            </w:r>
            <w:r>
              <w:rPr>
                <w:rFonts w:hint="eastAsia" w:cs="Calibri"/>
                <w:szCs w:val="21"/>
                <w:u w:val="single"/>
              </w:rPr>
              <w:t xml:space="preserve">                        </w:t>
            </w:r>
          </w:p>
          <w:p>
            <w:pPr>
              <w:ind w:firstLine="105" w:firstLineChars="50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□支付宝付款帐号信息：</w:t>
            </w:r>
            <w:r>
              <w:rPr>
                <w:rFonts w:hint="eastAsia" w:cs="Calibri"/>
                <w:szCs w:val="21"/>
                <w:u w:val="single"/>
              </w:rPr>
              <w:t xml:space="preserve">                          </w:t>
            </w:r>
          </w:p>
          <w:p>
            <w:pPr>
              <w:ind w:firstLine="105" w:firstLineChars="50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（</w:t>
            </w:r>
            <w:r>
              <w:rPr>
                <w:rFonts w:hint="eastAsia" w:cs="Calibri"/>
                <w:sz w:val="18"/>
                <w:szCs w:val="18"/>
              </w:rPr>
              <w:t>为了便于核对您的付款情况，请您务必将</w:t>
            </w:r>
            <w:r>
              <w:rPr>
                <w:rFonts w:hint="eastAsia" w:cs="Calibri"/>
                <w:b/>
                <w:color w:val="FF0000"/>
                <w:sz w:val="18"/>
                <w:szCs w:val="18"/>
              </w:rPr>
              <w:t>选择的付款方式</w:t>
            </w:r>
            <w:r>
              <w:rPr>
                <w:rFonts w:hint="eastAsia" w:cs="Calibri"/>
                <w:sz w:val="18"/>
                <w:szCs w:val="18"/>
              </w:rPr>
              <w:t>及</w:t>
            </w:r>
            <w:r>
              <w:rPr>
                <w:rFonts w:hint="eastAsia" w:cs="Calibri"/>
                <w:b/>
                <w:color w:val="FF0000"/>
                <w:sz w:val="18"/>
                <w:szCs w:val="18"/>
              </w:rPr>
              <w:t>账户信息</w:t>
            </w:r>
            <w:r>
              <w:rPr>
                <w:rFonts w:hint="eastAsia" w:cs="Calibri"/>
                <w:sz w:val="18"/>
                <w:szCs w:val="18"/>
              </w:rPr>
              <w:t>填写到这里，并将转账凭证回传alliance01</w:t>
            </w:r>
            <w:r>
              <w:rPr>
                <w:rFonts w:cs="Calibri"/>
                <w:sz w:val="18"/>
                <w:szCs w:val="18"/>
              </w:rPr>
              <w:t>@c-gia.org</w:t>
            </w:r>
            <w:r>
              <w:rPr>
                <w:rFonts w:hint="eastAsia" w:cs="Calibri"/>
                <w:sz w:val="18"/>
                <w:szCs w:val="18"/>
              </w:rPr>
              <w:t>，谢谢您的配合）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汇款方式</w:t>
            </w:r>
          </w:p>
        </w:tc>
        <w:tc>
          <w:tcPr>
            <w:tcW w:w="9080" w:type="dxa"/>
            <w:gridSpan w:val="15"/>
            <w:shd w:val="clear" w:color="auto" w:fill="auto"/>
            <w:vAlign w:val="center"/>
          </w:tcPr>
          <w:p>
            <w:r>
              <w:rPr>
                <w:rFonts w:hint="eastAsia"/>
              </w:rPr>
              <w:t>1、银行转账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账户名称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西安丝路石墨烯创新中心有限公司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开户银行：</w:t>
            </w:r>
            <w:r>
              <w:rPr>
                <w:rFonts w:hint="eastAsia"/>
                <w:sz w:val="18"/>
                <w:szCs w:val="18"/>
              </w:rPr>
              <w:t>中国建设银行西安锦业一路支行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银行帐号：6105 0176 6200 0000 0258</w:t>
            </w:r>
          </w:p>
          <w:p>
            <w:r>
              <w:rPr>
                <w:rFonts w:hint="eastAsia"/>
              </w:rPr>
              <w:t>2、支付宝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帐号：xian</w:t>
            </w:r>
            <w:r>
              <w:rPr>
                <w:sz w:val="18"/>
                <w:szCs w:val="18"/>
              </w:rPr>
              <w:t>@</w:t>
            </w:r>
            <w:r>
              <w:rPr>
                <w:rFonts w:hint="eastAsia"/>
                <w:sz w:val="18"/>
                <w:szCs w:val="18"/>
              </w:rPr>
              <w:t>c-gia.org（西安丝路石墨烯创新中心有限公司）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活动了解方式</w:t>
            </w:r>
          </w:p>
        </w:tc>
        <w:tc>
          <w:tcPr>
            <w:tcW w:w="9080" w:type="dxa"/>
            <w:gridSpan w:val="15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rFonts w:hint="eastAsia"/>
                <w:sz w:val="18"/>
                <w:szCs w:val="18"/>
                <w:lang w:eastAsia="zh-CN"/>
              </w:rPr>
              <w:t>　</w:t>
            </w:r>
            <w:r>
              <w:rPr>
                <w:rFonts w:hint="eastAsia"/>
                <w:sz w:val="18"/>
                <w:szCs w:val="18"/>
              </w:rPr>
              <w:t>话：4001103655</w:t>
            </w:r>
            <w:r>
              <w:rPr>
                <w:rFonts w:hint="eastAsia"/>
                <w:sz w:val="18"/>
                <w:szCs w:val="18"/>
                <w:lang w:eastAsia="zh-CN"/>
              </w:rPr>
              <w:t>　　</w:t>
            </w:r>
            <w:r>
              <w:rPr>
                <w:rFonts w:hint="eastAsia"/>
                <w:sz w:val="18"/>
                <w:szCs w:val="18"/>
              </w:rPr>
              <w:t>QQ群：</w:t>
            </w:r>
            <w:r>
              <w:rPr>
                <w:sz w:val="18"/>
                <w:szCs w:val="18"/>
              </w:rPr>
              <w:t>397051421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296531551</w:t>
            </w:r>
            <w:r>
              <w:rPr>
                <w:rFonts w:hint="eastAsia"/>
                <w:sz w:val="18"/>
                <w:szCs w:val="18"/>
                <w:lang w:eastAsia="zh-CN"/>
              </w:rPr>
              <w:t>　　　</w:t>
            </w:r>
            <w:r>
              <w:rPr>
                <w:rFonts w:hint="eastAsia"/>
                <w:sz w:val="18"/>
                <w:szCs w:val="18"/>
              </w:rPr>
              <w:t>公众号：CGIA2013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微信号：CGIA-2013</w:t>
            </w:r>
            <w:r>
              <w:rPr>
                <w:rFonts w:hint="eastAsia"/>
                <w:sz w:val="18"/>
                <w:szCs w:val="18"/>
                <w:lang w:eastAsia="zh-CN"/>
              </w:rPr>
              <w:t>　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邮箱：alliance01</w:t>
            </w:r>
            <w:r>
              <w:rPr>
                <w:sz w:val="18"/>
                <w:szCs w:val="18"/>
              </w:rPr>
              <w:t>@c-gia.org</w:t>
            </w:r>
            <w:r>
              <w:rPr>
                <w:rFonts w:hint="eastAsia"/>
                <w:sz w:val="18"/>
                <w:szCs w:val="18"/>
                <w:lang w:eastAsia="zh-CN"/>
              </w:rPr>
              <w:t>　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　　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官网：www.c-gia.org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备注：</w:t>
            </w:r>
          </w:p>
        </w:tc>
        <w:tc>
          <w:tcPr>
            <w:tcW w:w="9080" w:type="dxa"/>
            <w:gridSpan w:val="15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所有入刊单位均赠送《报告》摘要版两本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入刊单位可享受在联盟微信公众号（CGIA2013）推介一次</w:t>
            </w:r>
            <w:r>
              <w:rPr>
                <w:rFonts w:hint="eastAsia"/>
                <w:sz w:val="18"/>
                <w:szCs w:val="18"/>
              </w:rPr>
              <w:t>（第二条位置，内容由客户提供由联盟审核，发布日期可协商）；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3、原则上以签订入刊回执后的付款顺序确认版面顺序，石墨烯联盟拥有最终决定权；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4、入刊彩页需由入刊单位设计并提供电子版本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彩页要求：16开（170mm*226mm,请适当设置出血值）；分辨率300dpi；模式：cmyk可接受格式（.ai .pdf .jpg .psd .cdr）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5、入刊征集截止日期：2018年7月15日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1F2"/>
    <w:multiLevelType w:val="multilevel"/>
    <w:tmpl w:val="005F61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0"/>
    <w:rsid w:val="000A78E8"/>
    <w:rsid w:val="000C4791"/>
    <w:rsid w:val="001D33B5"/>
    <w:rsid w:val="00293F90"/>
    <w:rsid w:val="00350137"/>
    <w:rsid w:val="00396274"/>
    <w:rsid w:val="003E637A"/>
    <w:rsid w:val="004836DD"/>
    <w:rsid w:val="00496BE6"/>
    <w:rsid w:val="004B3061"/>
    <w:rsid w:val="005D320D"/>
    <w:rsid w:val="005D3F28"/>
    <w:rsid w:val="00764B0B"/>
    <w:rsid w:val="00927BA8"/>
    <w:rsid w:val="009A3FD5"/>
    <w:rsid w:val="009C54B0"/>
    <w:rsid w:val="00A27F7B"/>
    <w:rsid w:val="00AA7B12"/>
    <w:rsid w:val="00B273BB"/>
    <w:rsid w:val="00B52B27"/>
    <w:rsid w:val="00BA30B4"/>
    <w:rsid w:val="00C0336F"/>
    <w:rsid w:val="00C16F11"/>
    <w:rsid w:val="00C34926"/>
    <w:rsid w:val="00C745DF"/>
    <w:rsid w:val="00C8224D"/>
    <w:rsid w:val="00D064F9"/>
    <w:rsid w:val="00D223CC"/>
    <w:rsid w:val="00D77F3B"/>
    <w:rsid w:val="00DC12C2"/>
    <w:rsid w:val="00E24870"/>
    <w:rsid w:val="00EB522C"/>
    <w:rsid w:val="0172129C"/>
    <w:rsid w:val="07DF1299"/>
    <w:rsid w:val="281B2251"/>
    <w:rsid w:val="3DA3471B"/>
    <w:rsid w:val="76F0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4D8B1-F425-4837-8B8D-ED0824B15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890</Characters>
  <Lines>7</Lines>
  <Paragraphs>2</Paragraphs>
  <TotalTime>315</TotalTime>
  <ScaleCrop>false</ScaleCrop>
  <LinksUpToDate>false</LinksUpToDate>
  <CharactersWithSpaces>1044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2017-04-12T02:13:00Z</dcterms:created>
  <dc:creator>zzy</dc:creator>
  <cp:lastModifiedBy>Administrator</cp:lastModifiedBy>
  <dcterms:modified xsi:type="dcterms:W3CDTF">2018-06-12T07:41:10Z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