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line="240" w:lineRule="auto"/>
        <w:ind w:right="0" w:right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附件：</w:t>
      </w:r>
      <w:bookmarkStart w:id="0" w:name="_Toc437512304"/>
      <w:bookmarkStart w:id="1" w:name="_Toc437800027"/>
      <w:bookmarkStart w:id="2" w:name="_Toc324168801"/>
      <w:bookmarkStart w:id="3" w:name="_Toc489276229"/>
      <w:r>
        <w:rPr>
          <w:rFonts w:hint="eastAsia" w:ascii="黑体" w:hAnsi="黑体" w:eastAsia="黑体" w:cs="黑体"/>
          <w:sz w:val="36"/>
          <w:szCs w:val="36"/>
        </w:rPr>
        <w:t>西安市</w:t>
      </w:r>
      <w:r>
        <w:rPr>
          <w:rFonts w:hint="eastAsia" w:ascii="黑体" w:hAnsi="黑体" w:eastAsia="黑体" w:cs="黑体"/>
          <w:sz w:val="36"/>
          <w:szCs w:val="36"/>
          <w:lang w:eastAsia="zh-CN"/>
        </w:rPr>
        <w:t>发展</w:t>
      </w:r>
      <w:r>
        <w:rPr>
          <w:rFonts w:hint="eastAsia" w:ascii="黑体" w:hAnsi="黑体" w:eastAsia="黑体" w:cs="黑体"/>
          <w:sz w:val="36"/>
          <w:szCs w:val="36"/>
        </w:rPr>
        <w:t>石墨烯</w:t>
      </w:r>
      <w:r>
        <w:rPr>
          <w:rFonts w:hint="eastAsia" w:ascii="黑体" w:hAnsi="黑体" w:eastAsia="黑体" w:cs="黑体"/>
          <w:sz w:val="36"/>
          <w:szCs w:val="36"/>
          <w:lang w:eastAsia="zh-CN"/>
        </w:rPr>
        <w:t>应用</w:t>
      </w:r>
      <w:r>
        <w:rPr>
          <w:rFonts w:hint="eastAsia" w:ascii="黑体" w:hAnsi="黑体" w:eastAsia="黑体" w:cs="黑体"/>
          <w:sz w:val="36"/>
          <w:szCs w:val="36"/>
        </w:rPr>
        <w:t>产业</w:t>
      </w:r>
      <w:r>
        <w:rPr>
          <w:rFonts w:hint="eastAsia" w:ascii="黑体" w:hAnsi="黑体" w:eastAsia="黑体" w:cs="黑体"/>
          <w:sz w:val="36"/>
          <w:szCs w:val="36"/>
          <w:lang w:eastAsia="zh-CN"/>
        </w:rPr>
        <w:t>的产业基础及优势</w:t>
      </w:r>
    </w:p>
    <w:p>
      <w:pPr>
        <w:pageBreakBefore w:val="0"/>
        <w:widowControl/>
        <w:kinsoku/>
        <w:wordWrap/>
        <w:overflowPunct/>
        <w:topLinePunct w:val="0"/>
        <w:autoSpaceDE/>
        <w:autoSpaceDN/>
        <w:bidi w:val="0"/>
        <w:adjustRightInd/>
        <w:snapToGrid/>
        <w:spacing w:line="240" w:lineRule="auto"/>
        <w:ind w:right="0" w:rightChars="0"/>
        <w:textAlignment w:val="auto"/>
        <w:rPr>
          <w:rFonts w:hint="eastAsia" w:ascii="仿宋" w:hAnsi="仿宋" w:eastAsia="仿宋" w:cs="仿宋"/>
          <w:sz w:val="28"/>
          <w:szCs w:val="28"/>
          <w:lang w:eastAsia="zh-CN"/>
        </w:rPr>
      </w:pPr>
    </w:p>
    <w:bookmarkEnd w:id="0"/>
    <w:bookmarkEnd w:id="1"/>
    <w:bookmarkEnd w:id="2"/>
    <w:bookmarkEnd w:id="3"/>
    <w:p>
      <w:pPr>
        <w:pStyle w:val="3"/>
        <w:pageBreakBefore w:val="0"/>
        <w:widowControl/>
        <w:kinsoku/>
        <w:wordWrap/>
        <w:overflowPunct/>
        <w:topLinePunct w:val="0"/>
        <w:autoSpaceDE/>
        <w:autoSpaceDN/>
        <w:bidi w:val="0"/>
        <w:adjustRightInd/>
        <w:snapToGrid/>
        <w:spacing w:before="0" w:after="0" w:line="240" w:lineRule="auto"/>
        <w:ind w:right="0" w:rightChars="0" w:firstLine="562" w:firstLineChars="200"/>
        <w:textAlignment w:val="auto"/>
        <w:rPr>
          <w:rFonts w:hint="eastAsia" w:ascii="仿宋" w:hAnsi="仿宋" w:eastAsia="仿宋" w:cs="仿宋"/>
          <w:sz w:val="28"/>
          <w:szCs w:val="28"/>
          <w:lang w:eastAsia="zh-CN"/>
        </w:rPr>
      </w:pPr>
      <w:bookmarkStart w:id="4" w:name="_Toc489276230"/>
      <w:r>
        <w:rPr>
          <w:rFonts w:hint="eastAsia" w:ascii="仿宋" w:hAnsi="仿宋" w:eastAsia="仿宋" w:cs="仿宋"/>
          <w:sz w:val="28"/>
          <w:szCs w:val="28"/>
          <w:lang w:eastAsia="zh-CN"/>
        </w:rPr>
        <w:t>一、</w:t>
      </w:r>
      <w:r>
        <w:rPr>
          <w:rFonts w:hint="eastAsia" w:ascii="仿宋" w:hAnsi="仿宋" w:eastAsia="仿宋" w:cs="仿宋"/>
          <w:sz w:val="28"/>
          <w:szCs w:val="28"/>
        </w:rPr>
        <w:t>西安市</w:t>
      </w:r>
      <w:r>
        <w:rPr>
          <w:rFonts w:hint="eastAsia" w:ascii="仿宋" w:hAnsi="仿宋" w:eastAsia="仿宋" w:cs="仿宋"/>
          <w:sz w:val="28"/>
          <w:szCs w:val="28"/>
          <w:lang w:eastAsia="zh-CN"/>
        </w:rPr>
        <w:t>发展</w:t>
      </w:r>
      <w:r>
        <w:rPr>
          <w:rFonts w:hint="eastAsia" w:ascii="仿宋" w:hAnsi="仿宋" w:eastAsia="仿宋" w:cs="仿宋"/>
          <w:sz w:val="28"/>
          <w:szCs w:val="28"/>
        </w:rPr>
        <w:t>石墨烯</w:t>
      </w:r>
      <w:r>
        <w:rPr>
          <w:rFonts w:hint="eastAsia" w:ascii="仿宋" w:hAnsi="仿宋" w:eastAsia="仿宋" w:cs="仿宋"/>
          <w:sz w:val="28"/>
          <w:szCs w:val="28"/>
          <w:lang w:eastAsia="zh-CN"/>
        </w:rPr>
        <w:t>应用</w:t>
      </w:r>
      <w:r>
        <w:rPr>
          <w:rFonts w:hint="eastAsia" w:ascii="仿宋" w:hAnsi="仿宋" w:eastAsia="仿宋" w:cs="仿宋"/>
          <w:sz w:val="28"/>
          <w:szCs w:val="28"/>
        </w:rPr>
        <w:t>产业</w:t>
      </w:r>
      <w:r>
        <w:rPr>
          <w:rFonts w:hint="eastAsia" w:ascii="仿宋" w:hAnsi="仿宋" w:eastAsia="仿宋" w:cs="仿宋"/>
          <w:sz w:val="28"/>
          <w:szCs w:val="28"/>
          <w:lang w:eastAsia="zh-CN"/>
        </w:rPr>
        <w:t>的产业</w:t>
      </w:r>
      <w:r>
        <w:rPr>
          <w:rFonts w:hint="eastAsia" w:ascii="仿宋" w:hAnsi="仿宋" w:eastAsia="仿宋" w:cs="仿宋"/>
          <w:sz w:val="28"/>
          <w:szCs w:val="28"/>
        </w:rPr>
        <w:t>基础</w:t>
      </w:r>
      <w:bookmarkEnd w:id="4"/>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西安在汽车、电子信息、高端装备制造、航空航天、医药、新材料与新能源等方面的产业优势明显，培育与引进了陕汽集团、延长石油、</w:t>
      </w:r>
      <w:r>
        <w:rPr>
          <w:rFonts w:hint="eastAsia" w:ascii="仿宋" w:hAnsi="仿宋" w:eastAsia="仿宋" w:cs="仿宋"/>
          <w:sz w:val="28"/>
          <w:szCs w:val="28"/>
          <w:lang w:eastAsia="zh-CN"/>
        </w:rPr>
        <w:t>长庆油田、</w:t>
      </w:r>
      <w:r>
        <w:rPr>
          <w:rFonts w:hint="eastAsia" w:ascii="仿宋" w:hAnsi="仿宋" w:eastAsia="仿宋" w:cs="仿宋"/>
          <w:sz w:val="28"/>
          <w:szCs w:val="28"/>
        </w:rPr>
        <w:t>陕煤集团、陕西星王、隆基股份、中兴、华为、三星、比亚迪</w:t>
      </w:r>
      <w:r>
        <w:rPr>
          <w:rFonts w:hint="eastAsia" w:ascii="仿宋" w:hAnsi="仿宋" w:eastAsia="仿宋" w:cs="仿宋"/>
          <w:sz w:val="28"/>
          <w:szCs w:val="28"/>
          <w:lang w:eastAsia="zh-CN"/>
        </w:rPr>
        <w:t>、吉利</w:t>
      </w:r>
      <w:r>
        <w:rPr>
          <w:rFonts w:hint="eastAsia" w:ascii="仿宋" w:hAnsi="仿宋" w:eastAsia="仿宋" w:cs="仿宋"/>
          <w:sz w:val="28"/>
          <w:szCs w:val="28"/>
        </w:rPr>
        <w:t>等一批在国内和国际上具有影响力的知名企业，具备与石墨烯产业结合的良好基础。</w:t>
      </w:r>
      <w:bookmarkStart w:id="5" w:name="_Toc489276231"/>
    </w:p>
    <w:p>
      <w:pPr>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（一）汽</w:t>
      </w:r>
      <w:r>
        <w:rPr>
          <w:rFonts w:hint="eastAsia" w:ascii="仿宋" w:hAnsi="仿宋" w:eastAsia="仿宋" w:cs="仿宋"/>
          <w:b/>
          <w:bCs/>
          <w:sz w:val="28"/>
          <w:szCs w:val="28"/>
        </w:rPr>
        <w:t>车产业</w:t>
      </w:r>
      <w:bookmarkEnd w:id="5"/>
    </w:p>
    <w:p>
      <w:pPr>
        <w:pStyle w:val="9"/>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汽车产业是现代工业发展的重要支柱，在“建设新丝绸之路经济带”的战略政策下，陕西省、西安市从加强产业引导和创新扶持等方面提出实施意见，明确了“抓整车、强配套”的战略思路，着力提升汽车产业的发展规模和集群。</w:t>
      </w:r>
    </w:p>
    <w:p>
      <w:pPr>
        <w:pStyle w:val="9"/>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目前，西安的汽车产业已形成以陕汽集团、比亚迪公司、西沃客车公司、金龙客车为龙头的汽车整车资源优势</w:t>
      </w:r>
      <w:r>
        <w:rPr>
          <w:rFonts w:hint="eastAsia" w:ascii="仿宋" w:hAnsi="仿宋" w:eastAsia="仿宋" w:cs="仿宋"/>
          <w:sz w:val="28"/>
          <w:szCs w:val="28"/>
          <w:lang w:eastAsia="zh-CN"/>
        </w:rPr>
        <w:t>，吉利新能源汽车项目在建</w:t>
      </w:r>
      <w:r>
        <w:rPr>
          <w:rFonts w:hint="eastAsia" w:ascii="仿宋" w:hAnsi="仿宋" w:eastAsia="仿宋" w:cs="仿宋"/>
          <w:sz w:val="28"/>
          <w:szCs w:val="28"/>
        </w:rPr>
        <w:t>，聚集了汽车传动系统生产厂商法士特集团、陕西汉德车桥有限公司、陕西德仕汽车零部件公司、陕西万方汽车零部件公司、陕西蓝通传动轴有限公司等汽车零部件配套企业，着力发展了新能源汽车</w:t>
      </w:r>
      <w:r>
        <w:rPr>
          <w:rFonts w:hint="eastAsia" w:ascii="仿宋" w:hAnsi="仿宋" w:eastAsia="仿宋" w:cs="仿宋"/>
          <w:sz w:val="28"/>
          <w:szCs w:val="28"/>
        </w:rPr>
        <w:t>，</w:t>
      </w:r>
      <w:r>
        <w:rPr>
          <w:rFonts w:hint="eastAsia" w:ascii="仿宋" w:hAnsi="仿宋" w:eastAsia="仿宋" w:cs="仿宋"/>
          <w:sz w:val="28"/>
          <w:szCs w:val="28"/>
        </w:rPr>
        <w:t>形成一批具有发展前景和竞争力的主导产品。产业涵盖汽车总成、发动机、车桥、车架、变速箱等零部件生产以及专用车改装生产等，并形成了分布于汽车产业链条的研发、试验、生产等重要环节的产业链条。</w:t>
      </w:r>
    </w:p>
    <w:p>
      <w:pPr>
        <w:pStyle w:val="9"/>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到2017年西安汽车产业的汽车产量有望达到80万辆，工业总产值有望突破1800亿元。其中，商用车及乘用车产值有望突破1500亿元，汽车及零部件产值将达到300亿元。</w:t>
      </w:r>
    </w:p>
    <w:p>
      <w:pPr>
        <w:pStyle w:val="9"/>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bookmarkStart w:id="6" w:name="OLE_LINK34"/>
      <w:r>
        <w:rPr>
          <w:rFonts w:hint="eastAsia" w:ascii="仿宋" w:hAnsi="仿宋" w:eastAsia="仿宋" w:cs="仿宋"/>
          <w:sz w:val="28"/>
          <w:szCs w:val="28"/>
        </w:rPr>
        <w:t>而石墨烯作为一种战略新兴材料，其优异的导电性、导热性及力学性能在汽车轻量化、新能源汽车动力电池、车用防腐涂装、车用耐磨材料等领域具有巨大的应用前景，对全面推进西安新能源汽车的推广应用，扩大整车生产规模，增强产业配套能力，完善产业支撑体系，实现汽车产业区域化布局、差异化发展，形成特色突出、健康有序的汽车产业新格局具有重要的推动作用。</w:t>
      </w:r>
      <w:bookmarkEnd w:id="6"/>
      <w:bookmarkStart w:id="7" w:name="_Toc489276232"/>
    </w:p>
    <w:p>
      <w:pPr>
        <w:pStyle w:val="9"/>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二</w:t>
      </w:r>
      <w:r>
        <w:rPr>
          <w:rFonts w:hint="eastAsia" w:ascii="仿宋" w:hAnsi="仿宋" w:eastAsia="仿宋" w:cs="仿宋"/>
          <w:b/>
          <w:bCs/>
          <w:sz w:val="28"/>
          <w:szCs w:val="28"/>
        </w:rPr>
        <w:t>）油服产业</w:t>
      </w:r>
      <w:bookmarkEnd w:id="7"/>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三五”全球油气生产稳定，需求保持平稳或者略有增长，美国、中国等依然是油气主力消费大国。在低油价下的稳定环境中，石油行业的结构性变迁与转型将表现得较为活跃，资金、技术、资源等生产要素将在油气产业链的各个环节持续实现新的整合，这些变化将为新的石油市场均衡体系的建立做出贡献。2017年，陕西省印发了《工业稳增长促投资21条措施》，按照提出了“稳能源、促化工、兴电子、强制造、扩新兴、优传统”的总体思路，全力抓好能源行业稳增长，抢抓机遇，突出抓好现有产能释放、延伸产业链和重大技术成果产业化等方面工作。</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到2017年计划原油产量3450万吨以上（其中陕西延长石油集团1120万吨、中石油长庆油田分公司1380万吨）；原油加工量1750万吨（陕西延长石油集团1300万吨、中石油长庆油田分公司450万吨）。</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而由于原油中的盐、硫、酸及水含量高，在加工过程中通过分解、转化及相互作用，形成各种腐蚀环境，对设备造成严重腐蚀。此外，在原油开采中对油井管套管的耐磨性有极高的要求，油气田开采的污水问题也亟待解决。石墨烯具有高强度、高韧性、重量轻、电子迁移率高等优异特性，通过对石墨烯进行不同的改性和掺杂，在油气行业具有广阔应用前景，将成为油气行业具有颠覆性的新材料，</w:t>
      </w:r>
      <w:r>
        <w:rPr>
          <w:rFonts w:hint="eastAsia" w:ascii="仿宋" w:hAnsi="仿宋" w:eastAsia="仿宋" w:cs="仿宋"/>
          <w:sz w:val="28"/>
          <w:szCs w:val="28"/>
        </w:rPr>
        <w:t>将给</w:t>
      </w:r>
      <w:r>
        <w:rPr>
          <w:rFonts w:hint="eastAsia" w:ascii="仿宋" w:hAnsi="仿宋" w:eastAsia="仿宋" w:cs="仿宋"/>
          <w:sz w:val="28"/>
          <w:szCs w:val="28"/>
        </w:rPr>
        <w:t>行业带来革命性的变革。</w:t>
      </w:r>
      <w:bookmarkStart w:id="8" w:name="_Toc489276233"/>
    </w:p>
    <w:p>
      <w:pPr>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三</w:t>
      </w:r>
      <w:r>
        <w:rPr>
          <w:rFonts w:hint="eastAsia" w:ascii="仿宋" w:hAnsi="仿宋" w:eastAsia="仿宋" w:cs="仿宋"/>
          <w:b/>
          <w:bCs/>
          <w:sz w:val="28"/>
          <w:szCs w:val="28"/>
        </w:rPr>
        <w:t>）</w:t>
      </w:r>
      <w:bookmarkStart w:id="9" w:name="OLE_LINK1"/>
      <w:bookmarkStart w:id="10" w:name="OLE_LINK2"/>
      <w:bookmarkStart w:id="11" w:name="OLE_LINK7"/>
      <w:bookmarkStart w:id="12" w:name="OLE_LINK8"/>
      <w:r>
        <w:rPr>
          <w:rFonts w:hint="eastAsia" w:ascii="仿宋" w:hAnsi="仿宋" w:eastAsia="仿宋" w:cs="仿宋"/>
          <w:b/>
          <w:bCs/>
          <w:sz w:val="28"/>
          <w:szCs w:val="28"/>
        </w:rPr>
        <w:t>电子信息</w:t>
      </w:r>
      <w:bookmarkEnd w:id="8"/>
      <w:bookmarkEnd w:id="9"/>
      <w:bookmarkEnd w:id="10"/>
      <w:bookmarkEnd w:id="11"/>
      <w:bookmarkEnd w:id="12"/>
      <w:r>
        <w:rPr>
          <w:rFonts w:hint="eastAsia" w:ascii="仿宋" w:hAnsi="仿宋" w:eastAsia="仿宋" w:cs="仿宋"/>
          <w:b/>
          <w:bCs/>
          <w:sz w:val="28"/>
          <w:szCs w:val="28"/>
          <w:lang w:eastAsia="zh-CN"/>
        </w:rPr>
        <w:t>产业</w:t>
      </w:r>
    </w:p>
    <w:p>
      <w:pPr>
        <w:pStyle w:val="9"/>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近年来，像三星、中兴这样的高端电子信息产业企业陆续在西安落户、投产，随之而来的不仅是一座座厂房，更开启了信息安全新时代，推进了陕西省、西安市智能终端自主研发、制造生产能力的提升。电子信息制造业的发展，分别吸引了众多高端人才和科技成果在西安聚集与转化，西安逐渐成为引领周边战略性新兴产业发展的新高地和国内电子信息产业发展的主要聚集区。</w:t>
      </w:r>
    </w:p>
    <w:p>
      <w:pPr>
        <w:pStyle w:val="9"/>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依托三星、美光等企业，西安正在做大做强存储芯片产业，推动分立器件制造业发展，增强关键设备和基础材料的研发生产能力；依托军工电子优势，西安正在加快新型元器件研发与产业化，促进产业转型升级；依托中兴、华为等企业，西安正在整合智能终端整机及零部件、芯片、系统和应用软件研发设计企业，聚集上下游生产要素，建立公共服务平台，完善园区基础设施，培育和形成智能终端产业链。</w:t>
      </w:r>
    </w:p>
    <w:p>
      <w:pPr>
        <w:pStyle w:val="9"/>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预计2020年，西安市电子信息制造业产值有望达到1500亿元，到2025年，将达到3000亿元。</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而石墨烯优异的导电性、导热性及力学性能在柔性显示、电子器件散热、电子产品电池以及</w:t>
      </w:r>
      <w:r>
        <w:rPr>
          <w:rFonts w:hint="eastAsia" w:ascii="仿宋" w:hAnsi="仿宋" w:eastAsia="仿宋" w:cs="仿宋"/>
          <w:sz w:val="28"/>
          <w:szCs w:val="28"/>
        </w:rPr>
        <w:t>户</w:t>
      </w:r>
      <w:r>
        <w:rPr>
          <w:rFonts w:hint="eastAsia" w:ascii="仿宋" w:hAnsi="仿宋" w:eastAsia="仿宋" w:cs="仿宋"/>
          <w:sz w:val="28"/>
          <w:szCs w:val="28"/>
        </w:rPr>
        <w:t>外基站防腐等方面具有巨大的应用前景，对全面推进西安电子信息产业体系的完善、快速健康发展具有重要作用。</w:t>
      </w:r>
      <w:bookmarkStart w:id="13" w:name="_Toc489276234"/>
    </w:p>
    <w:p>
      <w:pPr>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（四）能源化工产业</w:t>
      </w:r>
      <w:bookmarkEnd w:id="13"/>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陕西省的能源化工产业优势明显，围绕着“创新驱动、转型升级、</w:t>
      </w:r>
      <w:r>
        <w:rPr>
          <w:rFonts w:hint="eastAsia" w:ascii="仿宋" w:hAnsi="仿宋" w:eastAsia="仿宋" w:cs="仿宋"/>
          <w:sz w:val="28"/>
          <w:szCs w:val="28"/>
        </w:rPr>
        <w:t>提</w:t>
      </w:r>
      <w:r>
        <w:rPr>
          <w:rFonts w:hint="eastAsia" w:ascii="仿宋" w:hAnsi="仿宋" w:eastAsia="仿宋" w:cs="仿宋"/>
          <w:sz w:val="28"/>
          <w:szCs w:val="28"/>
        </w:rPr>
        <w:t>质增效”，正逐步形成规模化、园区化、集群化、生态化的特色能源化工产业，拥有华电、延长、陕煤化、神华、中煤、</w:t>
      </w:r>
      <w:r>
        <w:rPr>
          <w:rFonts w:hint="eastAsia" w:ascii="仿宋" w:hAnsi="仿宋" w:eastAsia="仿宋" w:cs="仿宋"/>
          <w:sz w:val="28"/>
          <w:szCs w:val="28"/>
        </w:rPr>
        <w:t>陕</w:t>
      </w:r>
      <w:r>
        <w:rPr>
          <w:rFonts w:hint="eastAsia" w:ascii="仿宋" w:hAnsi="仿宋" w:eastAsia="仿宋" w:cs="仿宋"/>
          <w:sz w:val="28"/>
          <w:szCs w:val="28"/>
        </w:rPr>
        <w:t>燃气等企业集团。“十三五”期间，陕西省精细化工和化工新材料产业将重点培育油气化工和煤化工下游深加工专用特种有机精细化学品，重点发展煤化工专用催化剂、高分子材料、纳米材料、高防腐特种涂料等产品，积极推进支持延长集团、陕煤化集团等新建项目及建成项目的达产达效，预计到2020年，全省化学工业将达到2500亿元产值规模。</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bookmarkStart w:id="14" w:name="OLE_LINK32"/>
      <w:bookmarkStart w:id="15" w:name="OLE_LINK33"/>
      <w:r>
        <w:rPr>
          <w:rFonts w:hint="eastAsia" w:ascii="仿宋" w:hAnsi="仿宋" w:eastAsia="仿宋" w:cs="仿宋"/>
          <w:sz w:val="28"/>
          <w:szCs w:val="28"/>
        </w:rPr>
        <w:t>石墨烯的导电性高、导热性好、比较面积大，在高分子改性橡胶、工程塑料、化工高端设备的防腐耐磨材料及化工体系的散热材料等方面具有巨大的应用前景</w:t>
      </w:r>
      <w:bookmarkEnd w:id="14"/>
      <w:bookmarkEnd w:id="15"/>
      <w:r>
        <w:rPr>
          <w:rFonts w:hint="eastAsia" w:ascii="仿宋" w:hAnsi="仿宋" w:eastAsia="仿宋" w:cs="仿宋"/>
          <w:sz w:val="28"/>
          <w:szCs w:val="28"/>
        </w:rPr>
        <w:t>。</w:t>
      </w:r>
      <w:bookmarkStart w:id="16" w:name="_Toc489276235"/>
    </w:p>
    <w:p>
      <w:pPr>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（五）</w:t>
      </w:r>
      <w:r>
        <w:rPr>
          <w:rFonts w:hint="eastAsia" w:ascii="仿宋" w:hAnsi="仿宋" w:eastAsia="仿宋" w:cs="仿宋"/>
          <w:b/>
          <w:bCs/>
          <w:sz w:val="28"/>
          <w:szCs w:val="28"/>
          <w:lang w:eastAsia="zh-CN"/>
        </w:rPr>
        <w:t>电供暖</w:t>
      </w:r>
      <w:r>
        <w:rPr>
          <w:rFonts w:hint="eastAsia" w:ascii="仿宋" w:hAnsi="仿宋" w:eastAsia="仿宋" w:cs="仿宋"/>
          <w:b/>
          <w:bCs/>
          <w:sz w:val="28"/>
          <w:szCs w:val="28"/>
        </w:rPr>
        <w:t>产业</w:t>
      </w:r>
      <w:bookmarkEnd w:id="16"/>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西安作为典型的北方城市和千万人口量级的超大型城市，在建筑供暖需求方面有巨大的市场容量。由于独特的区域地形地势条件，西安位于南北高、中间低的关中平原，对于大气环境保护有着严苛的要求，过去以燃煤供暖的格局，将逐步替换为燃气供暖和电供暖，为石墨烯电供暖应用提供了广阔的市场空间。</w:t>
      </w:r>
    </w:p>
    <w:p>
      <w:pPr>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bCs/>
          <w:sz w:val="28"/>
          <w:szCs w:val="28"/>
          <w:lang w:eastAsia="zh-CN"/>
        </w:rPr>
      </w:pPr>
      <w:bookmarkStart w:id="17" w:name="_Toc489276236"/>
      <w:r>
        <w:rPr>
          <w:rFonts w:hint="eastAsia" w:ascii="仿宋" w:hAnsi="仿宋" w:eastAsia="仿宋" w:cs="仿宋"/>
          <w:b/>
          <w:bCs/>
          <w:sz w:val="28"/>
          <w:szCs w:val="28"/>
        </w:rPr>
        <w:t>（六）军民融合产业</w:t>
      </w:r>
      <w:bookmarkEnd w:id="17"/>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color w:val="070707"/>
          <w:sz w:val="28"/>
          <w:szCs w:val="28"/>
          <w:shd w:val="clear" w:color="auto" w:fill="FFFFFF"/>
        </w:rPr>
      </w:pPr>
      <w:r>
        <w:rPr>
          <w:rFonts w:hint="eastAsia" w:ascii="仿宋" w:hAnsi="仿宋" w:eastAsia="仿宋" w:cs="仿宋"/>
          <w:color w:val="070707"/>
          <w:sz w:val="28"/>
          <w:szCs w:val="28"/>
          <w:shd w:val="clear" w:color="auto" w:fill="FFFFFF"/>
        </w:rPr>
        <w:t>目前，陕西已形成了“三基地一院七园区”的军民结合产业发展平台。依托军工实力形成的航空、航天、兵器三大产业基地和航空智慧新城、船舶科技、军工电子、通用航空、航空装备制造、航空维修服务、军民用新材料等七园区，初步形成了产业特色鲜明、配套条件完善、集群效应凸显的发展态势。西安航空产业基地形成了以整机制造为主，机载装备、航空大部件、航空新材料为分支，航空改装维修、零部件加工、飞行培训、航空旅游为配套的全产业链体系。西安航天产业基地形成了以航天运载动力、卫星应用和航天特种技术产业为主的国内最大的民用航天产业基地。西安兵器产业基地以装备制造、光电信息、新材料与新能源为主的产业构架初步形成。</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而石墨烯作为一种战略新兴材料，其优异的导电性、导热性及力学性能在轻量化</w:t>
      </w:r>
      <w:r>
        <w:rPr>
          <w:rFonts w:hint="eastAsia" w:ascii="仿宋" w:hAnsi="仿宋" w:eastAsia="仿宋" w:cs="仿宋"/>
          <w:sz w:val="28"/>
          <w:szCs w:val="28"/>
        </w:rPr>
        <w:t>材料</w:t>
      </w:r>
      <w:r>
        <w:rPr>
          <w:rFonts w:hint="eastAsia" w:ascii="仿宋" w:hAnsi="仿宋" w:eastAsia="仿宋" w:cs="仿宋"/>
          <w:sz w:val="28"/>
          <w:szCs w:val="28"/>
        </w:rPr>
        <w:t>、动力电池、</w:t>
      </w:r>
      <w:r>
        <w:rPr>
          <w:rFonts w:hint="eastAsia" w:ascii="仿宋" w:hAnsi="仿宋" w:eastAsia="仿宋" w:cs="仿宋"/>
          <w:sz w:val="28"/>
          <w:szCs w:val="28"/>
        </w:rPr>
        <w:t>电磁屏蔽材料</w:t>
      </w:r>
      <w:r>
        <w:rPr>
          <w:rFonts w:hint="eastAsia" w:ascii="仿宋" w:hAnsi="仿宋" w:eastAsia="仿宋" w:cs="仿宋"/>
          <w:sz w:val="28"/>
          <w:szCs w:val="28"/>
        </w:rPr>
        <w:t>、</w:t>
      </w:r>
      <w:r>
        <w:rPr>
          <w:rFonts w:hint="eastAsia" w:ascii="仿宋" w:hAnsi="仿宋" w:eastAsia="仿宋" w:cs="仿宋"/>
          <w:sz w:val="28"/>
          <w:szCs w:val="28"/>
        </w:rPr>
        <w:t>散热材料</w:t>
      </w:r>
      <w:r>
        <w:rPr>
          <w:rFonts w:hint="eastAsia" w:ascii="仿宋" w:hAnsi="仿宋" w:eastAsia="仿宋" w:cs="仿宋"/>
          <w:sz w:val="28"/>
          <w:szCs w:val="28"/>
        </w:rPr>
        <w:t>等领域具有巨大的应用前景，</w:t>
      </w:r>
      <w:r>
        <w:rPr>
          <w:rFonts w:hint="eastAsia" w:ascii="仿宋" w:hAnsi="仿宋" w:eastAsia="仿宋" w:cs="仿宋"/>
          <w:sz w:val="28"/>
          <w:szCs w:val="28"/>
        </w:rPr>
        <w:t>可促进西安市军工产业的发展，对西安市军民融合发展具有战略意义。</w:t>
      </w:r>
    </w:p>
    <w:p>
      <w:pPr>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二、西安市发展石墨烯应用产业的优势</w:t>
      </w:r>
      <w:bookmarkStart w:id="18" w:name="_Toc437512305"/>
      <w:bookmarkStart w:id="19" w:name="_Toc437800028"/>
      <w:bookmarkStart w:id="20" w:name="_Toc324168802"/>
      <w:bookmarkStart w:id="21" w:name="_Toc489276238"/>
    </w:p>
    <w:bookmarkEnd w:id="18"/>
    <w:bookmarkEnd w:id="19"/>
    <w:bookmarkEnd w:id="20"/>
    <w:bookmarkEnd w:id="21"/>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bookmarkStart w:id="22" w:name="OLE_LINK37"/>
      <w:r>
        <w:rPr>
          <w:rFonts w:hint="eastAsia" w:ascii="仿宋" w:hAnsi="仿宋" w:eastAsia="仿宋" w:cs="仿宋"/>
          <w:sz w:val="28"/>
          <w:szCs w:val="28"/>
        </w:rPr>
        <w:t>西安是陕西省省会</w:t>
      </w:r>
      <w:r>
        <w:rPr>
          <w:rFonts w:hint="eastAsia" w:ascii="仿宋" w:hAnsi="仿宋" w:eastAsia="仿宋" w:cs="仿宋"/>
          <w:sz w:val="28"/>
          <w:szCs w:val="28"/>
          <w:lang w:eastAsia="zh-CN"/>
        </w:rPr>
        <w:t>、西北区域中心城市</w:t>
      </w:r>
      <w:r>
        <w:rPr>
          <w:rFonts w:hint="eastAsia" w:ascii="仿宋" w:hAnsi="仿宋" w:eastAsia="仿宋" w:cs="仿宋"/>
          <w:sz w:val="28"/>
          <w:szCs w:val="28"/>
        </w:rPr>
        <w:t>，是华夏文明的重要发源地，是</w:t>
      </w:r>
      <w:r>
        <w:rPr>
          <w:rFonts w:hint="eastAsia" w:ascii="仿宋" w:hAnsi="仿宋" w:eastAsia="仿宋" w:cs="仿宋"/>
          <w:sz w:val="28"/>
          <w:szCs w:val="28"/>
          <w:lang w:eastAsia="zh-CN"/>
        </w:rPr>
        <w:t>国家</w:t>
      </w:r>
      <w:r>
        <w:rPr>
          <w:rFonts w:hint="eastAsia" w:ascii="仿宋" w:hAnsi="仿宋" w:eastAsia="仿宋" w:cs="仿宋"/>
          <w:sz w:val="28"/>
          <w:szCs w:val="28"/>
        </w:rPr>
        <w:t>重要的</w:t>
      </w:r>
      <w:r>
        <w:rPr>
          <w:rFonts w:hint="eastAsia" w:ascii="仿宋" w:hAnsi="仿宋" w:eastAsia="仿宋" w:cs="仿宋"/>
          <w:sz w:val="28"/>
          <w:szCs w:val="28"/>
          <w:lang w:eastAsia="zh-CN"/>
        </w:rPr>
        <w:t>国防科技、</w:t>
      </w:r>
      <w:r>
        <w:rPr>
          <w:rFonts w:hint="eastAsia" w:ascii="仿宋" w:hAnsi="仿宋" w:eastAsia="仿宋" w:cs="仿宋"/>
          <w:sz w:val="28"/>
          <w:szCs w:val="28"/>
        </w:rPr>
        <w:t>高等教育</w:t>
      </w:r>
      <w:r>
        <w:rPr>
          <w:rFonts w:hint="eastAsia" w:ascii="仿宋" w:hAnsi="仿宋" w:eastAsia="仿宋" w:cs="仿宋"/>
          <w:sz w:val="28"/>
          <w:szCs w:val="28"/>
          <w:lang w:eastAsia="zh-CN"/>
        </w:rPr>
        <w:t>和制造业</w:t>
      </w:r>
      <w:bookmarkEnd w:id="22"/>
      <w:r>
        <w:rPr>
          <w:rFonts w:hint="eastAsia" w:ascii="仿宋" w:hAnsi="仿宋" w:eastAsia="仿宋" w:cs="仿宋"/>
          <w:sz w:val="28"/>
          <w:szCs w:val="28"/>
          <w:lang w:eastAsia="zh-CN"/>
        </w:rPr>
        <w:t>基地，是一带一路的重要节点城市和交通枢纽</w:t>
      </w:r>
      <w:r>
        <w:rPr>
          <w:rFonts w:hint="eastAsia" w:ascii="仿宋" w:hAnsi="仿宋" w:eastAsia="仿宋" w:cs="仿宋"/>
          <w:sz w:val="28"/>
          <w:szCs w:val="28"/>
        </w:rPr>
        <w:t>。</w:t>
      </w:r>
    </w:p>
    <w:p>
      <w:pPr>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（一）</w:t>
      </w:r>
      <w:r>
        <w:rPr>
          <w:rFonts w:hint="eastAsia" w:ascii="仿宋" w:hAnsi="仿宋" w:eastAsia="仿宋" w:cs="仿宋"/>
          <w:b/>
          <w:sz w:val="28"/>
          <w:szCs w:val="28"/>
        </w:rPr>
        <w:t>文化</w:t>
      </w:r>
      <w:r>
        <w:rPr>
          <w:rFonts w:hint="eastAsia" w:ascii="仿宋" w:hAnsi="仿宋" w:eastAsia="仿宋" w:cs="仿宋"/>
          <w:b/>
          <w:sz w:val="28"/>
          <w:szCs w:val="28"/>
          <w:lang w:eastAsia="zh-CN"/>
        </w:rPr>
        <w:t>底蕴深</w:t>
      </w:r>
      <w:r>
        <w:rPr>
          <w:rFonts w:hint="eastAsia" w:ascii="仿宋" w:hAnsi="仿宋" w:eastAsia="仿宋" w:cs="仿宋"/>
          <w:b/>
          <w:sz w:val="28"/>
          <w:szCs w:val="28"/>
        </w:rPr>
        <w:t>厚</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在古代，</w:t>
      </w:r>
      <w:r>
        <w:rPr>
          <w:rFonts w:hint="eastAsia" w:ascii="仿宋" w:hAnsi="仿宋" w:eastAsia="仿宋" w:cs="仿宋"/>
          <w:sz w:val="28"/>
          <w:szCs w:val="28"/>
        </w:rPr>
        <w:t>西安</w:t>
      </w:r>
      <w:bookmarkStart w:id="23" w:name="OLE_LINK36"/>
      <w:bookmarkStart w:id="24" w:name="OLE_LINK35"/>
      <w:r>
        <w:rPr>
          <w:rFonts w:hint="eastAsia" w:ascii="仿宋" w:hAnsi="仿宋" w:eastAsia="仿宋" w:cs="仿宋"/>
          <w:sz w:val="28"/>
          <w:szCs w:val="28"/>
        </w:rPr>
        <w:t>是华夏文明的重要发源地</w:t>
      </w:r>
      <w:bookmarkEnd w:id="23"/>
      <w:bookmarkEnd w:id="24"/>
      <w:r>
        <w:rPr>
          <w:rFonts w:hint="eastAsia" w:ascii="仿宋" w:hAnsi="仿宋" w:eastAsia="仿宋" w:cs="仿宋"/>
          <w:sz w:val="28"/>
          <w:szCs w:val="28"/>
        </w:rPr>
        <w:t>和周秦汉唐等王朝的国都，是中国传统文化的首善之地，更是世界文化格局中的重要节点城市。作为一个3100年建城史、1</w:t>
      </w:r>
      <w:r>
        <w:rPr>
          <w:rFonts w:hint="eastAsia" w:ascii="仿宋" w:hAnsi="仿宋" w:eastAsia="仿宋" w:cs="仿宋"/>
          <w:sz w:val="28"/>
          <w:szCs w:val="28"/>
          <w:lang w:val="en-US" w:eastAsia="zh-CN"/>
        </w:rPr>
        <w:t>3</w:t>
      </w:r>
      <w:r>
        <w:rPr>
          <w:rFonts w:hint="eastAsia" w:ascii="仿宋" w:hAnsi="仿宋" w:eastAsia="仿宋" w:cs="仿宋"/>
          <w:sz w:val="28"/>
          <w:szCs w:val="28"/>
        </w:rPr>
        <w:t>00年建都史的世界著名古都和历史文化名城，西安的历史内涵、文物遗存、文化影响举世公认，是与雅典、罗马齐名的世界人文之都，</w:t>
      </w:r>
      <w:bookmarkStart w:id="25" w:name="OLE_LINK40"/>
      <w:bookmarkStart w:id="26" w:name="OLE_LINK41"/>
      <w:r>
        <w:rPr>
          <w:rFonts w:hint="eastAsia" w:ascii="仿宋" w:hAnsi="仿宋" w:eastAsia="仿宋" w:cs="仿宋"/>
          <w:sz w:val="28"/>
          <w:szCs w:val="28"/>
        </w:rPr>
        <w:t>是华夏文明的发源地和精神家园</w:t>
      </w:r>
      <w:bookmarkEnd w:id="25"/>
      <w:bookmarkEnd w:id="26"/>
      <w:r>
        <w:rPr>
          <w:rFonts w:hint="eastAsia" w:ascii="仿宋" w:hAnsi="仿宋" w:eastAsia="仿宋" w:cs="仿宋"/>
          <w:sz w:val="28"/>
          <w:szCs w:val="28"/>
        </w:rPr>
        <w:t>，在传承优秀文化、增强文化自信、彰显文化大国形象中发挥着不可替代的作用。</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在近代，西安是“西安事变”的发生地。西安事变结束了国共两党的十年内战，为全民族抗日战争的胜利奠定了基础，为党的事业在艰难时期取得合法地位及后期迅猛发展并夺取革命事业的胜利起到了重要的决定性作用。</w:t>
      </w:r>
    </w:p>
    <w:p>
      <w:pPr>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（二）军工资源富集</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西安</w:t>
      </w:r>
      <w:r>
        <w:rPr>
          <w:rFonts w:hint="eastAsia" w:ascii="仿宋" w:hAnsi="仿宋" w:eastAsia="仿宋" w:cs="仿宋"/>
          <w:sz w:val="28"/>
          <w:szCs w:val="28"/>
          <w:lang w:eastAsia="zh-CN"/>
        </w:rPr>
        <w:t>集中了百余家航空、航天、兵器工业的企业和科研院所，拥有全国第二的军工资源实力，聚集了国内航天三分之一、航空四分之一、兵器三分之一的科研生产力量，</w:t>
      </w:r>
      <w:r>
        <w:rPr>
          <w:rFonts w:hint="eastAsia" w:ascii="仿宋" w:hAnsi="仿宋" w:eastAsia="仿宋" w:cs="仿宋"/>
          <w:sz w:val="28"/>
          <w:szCs w:val="28"/>
        </w:rPr>
        <w:t>涵盖航空、航天、兵器、船舶、核技术和电子等我国所有军工行业，</w:t>
      </w:r>
      <w:r>
        <w:rPr>
          <w:rFonts w:hint="eastAsia" w:ascii="仿宋" w:hAnsi="仿宋" w:eastAsia="仿宋" w:cs="仿宋"/>
          <w:sz w:val="28"/>
          <w:szCs w:val="28"/>
          <w:lang w:eastAsia="zh-CN"/>
        </w:rPr>
        <w:t>专业人才众多，科研成果丰硕。</w:t>
      </w:r>
    </w:p>
    <w:p>
      <w:pPr>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（三）</w:t>
      </w:r>
      <w:r>
        <w:rPr>
          <w:rFonts w:hint="eastAsia" w:ascii="仿宋" w:hAnsi="仿宋" w:eastAsia="仿宋" w:cs="仿宋"/>
          <w:b/>
          <w:sz w:val="28"/>
          <w:szCs w:val="28"/>
          <w:lang w:eastAsia="zh-CN"/>
        </w:rPr>
        <w:t>科教资源雄厚</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b/>
          <w:sz w:val="28"/>
          <w:szCs w:val="28"/>
          <w:lang w:val="en-US" w:eastAsia="zh-CN"/>
        </w:rPr>
      </w:pPr>
      <w:r>
        <w:rPr>
          <w:rFonts w:hint="eastAsia" w:ascii="仿宋" w:hAnsi="仿宋" w:eastAsia="仿宋" w:cs="仿宋"/>
          <w:sz w:val="28"/>
          <w:szCs w:val="28"/>
        </w:rPr>
        <w:t>西安是中国重点高等院校最为集中的城市之一，</w:t>
      </w:r>
      <w:bookmarkStart w:id="27" w:name="OLE_LINK4"/>
      <w:bookmarkStart w:id="28" w:name="OLE_LINK3"/>
      <w:r>
        <w:rPr>
          <w:rFonts w:hint="eastAsia" w:ascii="仿宋" w:hAnsi="仿宋" w:eastAsia="仿宋" w:cs="仿宋"/>
          <w:sz w:val="28"/>
          <w:szCs w:val="28"/>
          <w:lang w:eastAsia="zh-CN"/>
        </w:rPr>
        <w:t>拥有</w:t>
      </w:r>
      <w:r>
        <w:rPr>
          <w:rFonts w:hint="eastAsia" w:ascii="仿宋" w:hAnsi="仿宋" w:eastAsia="仿宋" w:cs="仿宋"/>
          <w:sz w:val="28"/>
          <w:szCs w:val="28"/>
        </w:rPr>
        <w:t>高等院校</w:t>
      </w:r>
      <w:r>
        <w:rPr>
          <w:rFonts w:hint="eastAsia" w:ascii="仿宋" w:hAnsi="仿宋" w:eastAsia="仿宋" w:cs="仿宋"/>
          <w:sz w:val="28"/>
          <w:szCs w:val="28"/>
          <w:lang w:val="en-US" w:eastAsia="zh-CN"/>
        </w:rPr>
        <w:t>60余</w:t>
      </w:r>
      <w:r>
        <w:rPr>
          <w:rFonts w:hint="eastAsia" w:ascii="仿宋" w:hAnsi="仿宋" w:eastAsia="仿宋" w:cs="仿宋"/>
          <w:sz w:val="28"/>
          <w:szCs w:val="28"/>
        </w:rPr>
        <w:t>所，</w:t>
      </w:r>
      <w:bookmarkEnd w:id="27"/>
      <w:bookmarkEnd w:id="28"/>
      <w:r>
        <w:rPr>
          <w:rFonts w:hint="eastAsia" w:ascii="仿宋" w:hAnsi="仿宋" w:eastAsia="仿宋" w:cs="仿宋"/>
          <w:sz w:val="28"/>
          <w:szCs w:val="28"/>
          <w:lang w:eastAsia="zh-CN"/>
        </w:rPr>
        <w:t>各类科研机构</w:t>
      </w:r>
      <w:r>
        <w:rPr>
          <w:rFonts w:hint="eastAsia" w:ascii="仿宋" w:hAnsi="仿宋" w:eastAsia="仿宋" w:cs="仿宋"/>
          <w:sz w:val="28"/>
          <w:szCs w:val="28"/>
          <w:lang w:val="en-US" w:eastAsia="zh-CN"/>
        </w:rPr>
        <w:t>460多个，省部级以上重点实验室、工程技术研究中心200余家，两院院士60余人，国务院特殊津贴专家200余名，各类专业技术人员50万人。</w:t>
      </w:r>
      <w:r>
        <w:rPr>
          <w:rFonts w:hint="eastAsia" w:ascii="仿宋" w:hAnsi="仿宋" w:eastAsia="仿宋" w:cs="仿宋"/>
          <w:sz w:val="28"/>
          <w:szCs w:val="28"/>
        </w:rPr>
        <w:t>在校大学生</w:t>
      </w:r>
      <w:r>
        <w:rPr>
          <w:rFonts w:hint="eastAsia" w:ascii="仿宋" w:hAnsi="仿宋" w:eastAsia="仿宋" w:cs="仿宋"/>
          <w:sz w:val="28"/>
          <w:szCs w:val="28"/>
          <w:lang w:eastAsia="zh-CN"/>
        </w:rPr>
        <w:t>、研究生</w:t>
      </w:r>
      <w:r>
        <w:rPr>
          <w:rFonts w:hint="eastAsia" w:ascii="仿宋" w:hAnsi="仿宋" w:eastAsia="仿宋" w:cs="仿宋"/>
          <w:sz w:val="28"/>
          <w:szCs w:val="28"/>
        </w:rPr>
        <w:t>120万人</w:t>
      </w:r>
      <w:r>
        <w:rPr>
          <w:rFonts w:hint="eastAsia" w:ascii="仿宋" w:hAnsi="仿宋" w:eastAsia="仿宋" w:cs="仿宋"/>
          <w:sz w:val="28"/>
          <w:szCs w:val="28"/>
          <w:lang w:eastAsia="zh-CN"/>
        </w:rPr>
        <w:t>，每年毕业大学生</w:t>
      </w:r>
      <w:r>
        <w:rPr>
          <w:rFonts w:hint="eastAsia" w:ascii="仿宋" w:hAnsi="仿宋" w:eastAsia="仿宋" w:cs="仿宋"/>
          <w:sz w:val="28"/>
          <w:szCs w:val="28"/>
          <w:lang w:val="en-US" w:eastAsia="zh-CN"/>
        </w:rPr>
        <w:t>30万人</w:t>
      </w:r>
      <w:r>
        <w:rPr>
          <w:rFonts w:hint="eastAsia" w:ascii="仿宋" w:hAnsi="仿宋" w:eastAsia="仿宋" w:cs="仿宋"/>
          <w:sz w:val="28"/>
          <w:szCs w:val="28"/>
        </w:rPr>
        <w:t>。</w:t>
      </w:r>
      <w:r>
        <w:rPr>
          <w:rFonts w:hint="eastAsia" w:ascii="仿宋" w:hAnsi="仿宋" w:eastAsia="仿宋" w:cs="仿宋"/>
          <w:sz w:val="28"/>
          <w:szCs w:val="28"/>
          <w:lang w:eastAsia="zh-CN"/>
        </w:rPr>
        <w:t>高等教育和科技创新的综合实力居全国第三名。</w:t>
      </w:r>
    </w:p>
    <w:p>
      <w:pPr>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（四）</w:t>
      </w:r>
      <w:r>
        <w:rPr>
          <w:rFonts w:hint="eastAsia" w:ascii="仿宋" w:hAnsi="仿宋" w:eastAsia="仿宋" w:cs="仿宋"/>
          <w:b/>
          <w:sz w:val="28"/>
          <w:szCs w:val="28"/>
        </w:rPr>
        <w:t>工业基础雄厚</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西安拥有较强的工业基础，工业门类齐全，是</w:t>
      </w:r>
      <w:r>
        <w:rPr>
          <w:rFonts w:hint="eastAsia" w:ascii="仿宋" w:hAnsi="仿宋" w:eastAsia="仿宋" w:cs="仿宋"/>
          <w:sz w:val="28"/>
          <w:szCs w:val="28"/>
          <w:lang w:eastAsia="zh-CN"/>
        </w:rPr>
        <w:t>国家</w:t>
      </w:r>
      <w:r>
        <w:rPr>
          <w:rFonts w:hint="eastAsia" w:ascii="仿宋" w:hAnsi="仿宋" w:eastAsia="仿宋" w:cs="仿宋"/>
          <w:sz w:val="28"/>
          <w:szCs w:val="28"/>
        </w:rPr>
        <w:t>航天、航空</w:t>
      </w:r>
      <w:r>
        <w:rPr>
          <w:rFonts w:hint="eastAsia" w:ascii="仿宋" w:hAnsi="仿宋" w:eastAsia="仿宋" w:cs="仿宋"/>
          <w:sz w:val="28"/>
          <w:szCs w:val="28"/>
          <w:lang w:eastAsia="zh-CN"/>
        </w:rPr>
        <w:t>、兵器工业的战略聚集地</w:t>
      </w:r>
      <w:r>
        <w:rPr>
          <w:rFonts w:hint="eastAsia" w:ascii="仿宋" w:hAnsi="仿宋" w:eastAsia="仿宋" w:cs="仿宋"/>
          <w:sz w:val="28"/>
          <w:szCs w:val="28"/>
        </w:rPr>
        <w:t>，</w:t>
      </w:r>
      <w:r>
        <w:rPr>
          <w:rFonts w:hint="eastAsia" w:ascii="仿宋" w:hAnsi="仿宋" w:eastAsia="仿宋" w:cs="仿宋"/>
          <w:sz w:val="28"/>
          <w:szCs w:val="28"/>
          <w:lang w:eastAsia="zh-CN"/>
        </w:rPr>
        <w:t>是能源、汽车、机械、纺织等支柱产业和电子信息、新材料、生物医药等战略新兴产业的重要基地，为石墨烯应用产业的发展奠定了坚实的产业基础。</w:t>
      </w:r>
    </w:p>
    <w:p>
      <w:pPr>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（五）</w:t>
      </w:r>
      <w:r>
        <w:rPr>
          <w:rFonts w:hint="eastAsia" w:ascii="仿宋" w:hAnsi="仿宋" w:eastAsia="仿宋" w:cs="仿宋"/>
          <w:b/>
          <w:sz w:val="28"/>
          <w:szCs w:val="28"/>
        </w:rPr>
        <w:t>区位</w:t>
      </w:r>
      <w:r>
        <w:rPr>
          <w:rFonts w:hint="eastAsia" w:ascii="仿宋" w:hAnsi="仿宋" w:eastAsia="仿宋" w:cs="仿宋"/>
          <w:b/>
          <w:sz w:val="28"/>
          <w:szCs w:val="28"/>
          <w:lang w:eastAsia="zh-CN"/>
        </w:rPr>
        <w:t>交通独特</w:t>
      </w:r>
      <w:bookmarkStart w:id="29" w:name="_GoBack"/>
      <w:bookmarkEnd w:id="29"/>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西安</w:t>
      </w:r>
      <w:r>
        <w:rPr>
          <w:rFonts w:hint="eastAsia" w:ascii="仿宋" w:hAnsi="仿宋" w:eastAsia="仿宋" w:cs="仿宋"/>
          <w:sz w:val="28"/>
          <w:szCs w:val="28"/>
          <w:lang w:eastAsia="zh-CN"/>
        </w:rPr>
        <w:t>是我国大地原点和计时、授时中心，是中国的时空中心，西部最大的物流配送中心和区域通讯枢纽。西安是连通欧亚、承东启西、连接南北的重要战略枢纽，是中国立体交通网的中心点之一，全国铁路、公路和航空六大交通枢纽之一。</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铁路方面，西安有陇海、包西等</w:t>
      </w:r>
      <w:r>
        <w:rPr>
          <w:rFonts w:hint="eastAsia" w:ascii="仿宋" w:hAnsi="仿宋" w:eastAsia="仿宋" w:cs="仿宋"/>
          <w:sz w:val="28"/>
          <w:szCs w:val="28"/>
          <w:lang w:val="en-US" w:eastAsia="zh-CN"/>
        </w:rPr>
        <w:t>10条普通铁路和郑西、西兰、大西、西成4条高速铁路通车运营，是进出西北、西南的咽喉要道。规划中的高铁线路呈“米”字型架构，5大高铁枢纽站点。</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公路方面，已经形成了以西安为中心，9条国家高速交汇，贯通陕西、辐射周边省市的高等级“米”字型辐射状干线公路系统，另有6条国道干线通过。</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航空方面，西安咸阳国际机场是国内干线重要的航空港、国际定期航班机场，国家民航局规划建设的六大区域性枢纽机场之一，国内十大机场之一。目前拥有三个航站楼、两条跑道。已开通连接国内外171个城市的313条航线，其中国际航线45条，覆盖16个国家的35个城市，形成了“贯通丝路、通达日韩、覆盖东南亚、连接欧美澳”的国际航线网络。</w:t>
      </w:r>
    </w:p>
    <w:p>
      <w:pPr>
        <w:pageBreakBefore w:val="0"/>
        <w:widowControl/>
        <w:kinsoku/>
        <w:wordWrap/>
        <w:overflowPunct/>
        <w:topLinePunct w:val="0"/>
        <w:autoSpaceDE/>
        <w:autoSpaceDN/>
        <w:bidi w:val="0"/>
        <w:adjustRightInd/>
        <w:snapToGrid/>
        <w:spacing w:line="240" w:lineRule="auto"/>
        <w:ind w:right="0" w:rightChars="0"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（六）营商环境优秀</w:t>
      </w:r>
    </w:p>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西安</w:t>
      </w:r>
      <w:r>
        <w:rPr>
          <w:rFonts w:hint="eastAsia" w:ascii="仿宋" w:hAnsi="仿宋" w:eastAsia="仿宋" w:cs="仿宋"/>
          <w:sz w:val="28"/>
          <w:szCs w:val="28"/>
          <w:lang w:eastAsia="zh-CN"/>
        </w:rPr>
        <w:t>市委</w:t>
      </w:r>
      <w:r>
        <w:rPr>
          <w:rFonts w:hint="eastAsia" w:ascii="仿宋" w:hAnsi="仿宋" w:eastAsia="仿宋" w:cs="仿宋"/>
          <w:sz w:val="28"/>
          <w:szCs w:val="28"/>
        </w:rPr>
        <w:t>市政府高度重视高新技术产业发展，鼓励“大众创新，万众创业”，专项制定了强有力的</w:t>
      </w:r>
      <w:r>
        <w:rPr>
          <w:rFonts w:hint="eastAsia" w:ascii="仿宋" w:hAnsi="仿宋" w:eastAsia="仿宋" w:cs="仿宋"/>
          <w:sz w:val="28"/>
          <w:szCs w:val="28"/>
          <w:lang w:eastAsia="zh-CN"/>
        </w:rPr>
        <w:t>各项</w:t>
      </w:r>
      <w:r>
        <w:rPr>
          <w:rFonts w:hint="eastAsia" w:ascii="仿宋" w:hAnsi="仿宋" w:eastAsia="仿宋" w:cs="仿宋"/>
          <w:sz w:val="28"/>
          <w:szCs w:val="28"/>
        </w:rPr>
        <w:t>政策</w:t>
      </w:r>
      <w:r>
        <w:rPr>
          <w:rFonts w:hint="eastAsia" w:ascii="仿宋" w:hAnsi="仿宋" w:eastAsia="仿宋" w:cs="仿宋"/>
          <w:sz w:val="28"/>
          <w:szCs w:val="28"/>
          <w:lang w:eastAsia="zh-CN"/>
        </w:rPr>
        <w:t>，</w:t>
      </w:r>
      <w:r>
        <w:rPr>
          <w:rFonts w:hint="eastAsia" w:ascii="仿宋" w:hAnsi="仿宋" w:eastAsia="仿宋" w:cs="仿宋"/>
          <w:sz w:val="28"/>
          <w:szCs w:val="28"/>
        </w:rPr>
        <w:t>为石墨烯产业发展及高科技人才引进提供</w:t>
      </w:r>
      <w:r>
        <w:rPr>
          <w:rFonts w:hint="eastAsia" w:ascii="仿宋" w:hAnsi="仿宋" w:eastAsia="仿宋" w:cs="仿宋"/>
          <w:sz w:val="28"/>
          <w:szCs w:val="28"/>
          <w:lang w:eastAsia="zh-CN"/>
        </w:rPr>
        <w:t>了强有力的</w:t>
      </w:r>
      <w:r>
        <w:rPr>
          <w:rFonts w:hint="eastAsia" w:ascii="仿宋" w:hAnsi="仿宋" w:eastAsia="仿宋" w:cs="仿宋"/>
          <w:sz w:val="28"/>
          <w:szCs w:val="28"/>
        </w:rPr>
        <w:t>组织保障。</w:t>
      </w:r>
      <w:r>
        <w:rPr>
          <w:rFonts w:hint="eastAsia" w:ascii="仿宋" w:hAnsi="仿宋" w:eastAsia="仿宋" w:cs="仿宋"/>
          <w:sz w:val="28"/>
          <w:szCs w:val="28"/>
          <w:lang w:eastAsia="zh-CN"/>
        </w:rPr>
        <w:t>尤其是以王永康书记为核心的新一届领导班子，高度重视创新驱动战略和营商环境的打造，把招商引资作为全市的一号工程来抓，在</w:t>
      </w:r>
      <w:r>
        <w:rPr>
          <w:rFonts w:hint="eastAsia" w:ascii="仿宋" w:hAnsi="仿宋" w:eastAsia="仿宋" w:cs="仿宋"/>
          <w:sz w:val="28"/>
          <w:szCs w:val="28"/>
          <w:lang w:val="en-US" w:eastAsia="zh-CN"/>
        </w:rPr>
        <w:t>2017年引进了华为、京东、海航、三星、阿里巴巴、吉利等一大批重大投资项目，真正实现了跨越式大发展，使得西安迎来了改革开放以来最好的发展时期。</w:t>
      </w:r>
    </w:p>
    <w:tbl>
      <w:tblPr>
        <w:tblStyle w:val="8"/>
        <w:tblW w:w="9750" w:type="dxa"/>
        <w:jc w:val="center"/>
        <w:tblInd w:w="534"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shd w:val="clear" w:color="auto" w:fill="auto"/>
        <w:tblLayout w:type="fixed"/>
        <w:tblCellMar>
          <w:top w:w="0" w:type="dxa"/>
          <w:left w:w="108" w:type="dxa"/>
          <w:bottom w:w="0" w:type="dxa"/>
          <w:right w:w="108" w:type="dxa"/>
        </w:tblCellMar>
      </w:tblPr>
      <w:tblGrid>
        <w:gridCol w:w="6310"/>
        <w:gridCol w:w="3440"/>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shd w:val="clear" w:color="auto" w:fill="auto"/>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1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相关政策</w:t>
            </w:r>
          </w:p>
        </w:tc>
        <w:tc>
          <w:tcPr>
            <w:tcW w:w="3440" w:type="dxa"/>
            <w:tcBorders>
              <w:top w:val="single" w:color="4F81BD" w:sz="8" w:space="0"/>
              <w:left w:val="single" w:color="4F81BD" w:sz="8" w:space="0"/>
              <w:bottom w:val="single" w:color="4F81BD" w:sz="1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发布日期</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西安市发展硬科技产业十条措施</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bCs/>
                <w:color w:val="auto"/>
                <w:sz w:val="28"/>
                <w:szCs w:val="28"/>
              </w:rPr>
              <w:t>2017年</w:t>
            </w:r>
            <w:r>
              <w:rPr>
                <w:rFonts w:hint="eastAsia" w:ascii="仿宋" w:hAnsi="仿宋" w:eastAsia="仿宋" w:cs="仿宋"/>
                <w:bCs/>
                <w:color w:val="auto"/>
                <w:sz w:val="28"/>
                <w:szCs w:val="28"/>
                <w:lang w:val="en-US" w:eastAsia="zh-CN"/>
              </w:rPr>
              <w:t>11</w:t>
            </w:r>
            <w:r>
              <w:rPr>
                <w:rFonts w:hint="eastAsia" w:ascii="仿宋" w:hAnsi="仿宋" w:eastAsia="仿宋" w:cs="仿宋"/>
                <w:bCs/>
                <w:color w:val="auto"/>
                <w:sz w:val="28"/>
                <w:szCs w:val="28"/>
              </w:rPr>
              <w:t>月</w:t>
            </w:r>
            <w:r>
              <w:rPr>
                <w:rFonts w:hint="eastAsia" w:ascii="仿宋" w:hAnsi="仿宋" w:eastAsia="仿宋" w:cs="仿宋"/>
                <w:bCs/>
                <w:color w:val="auto"/>
                <w:sz w:val="28"/>
                <w:szCs w:val="28"/>
                <w:lang w:val="en-US" w:eastAsia="zh-CN"/>
              </w:rPr>
              <w:t>0</w:t>
            </w:r>
            <w:r>
              <w:rPr>
                <w:rFonts w:hint="eastAsia" w:ascii="仿宋" w:hAnsi="仿宋" w:eastAsia="仿宋" w:cs="仿宋"/>
                <w:bCs/>
                <w:color w:val="auto"/>
                <w:sz w:val="28"/>
                <w:szCs w:val="28"/>
              </w:rPr>
              <w:t>4日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西安国家自主创新示范区优化创新创业环境政策</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2017年</w:t>
            </w:r>
            <w:r>
              <w:rPr>
                <w:rFonts w:hint="eastAsia" w:ascii="仿宋" w:hAnsi="仿宋" w:eastAsia="仿宋" w:cs="仿宋"/>
                <w:bCs/>
                <w:color w:val="auto"/>
                <w:sz w:val="28"/>
                <w:szCs w:val="28"/>
                <w:lang w:val="en-US" w:eastAsia="zh-CN"/>
              </w:rPr>
              <w:t>08</w:t>
            </w:r>
            <w:r>
              <w:rPr>
                <w:rFonts w:hint="eastAsia" w:ascii="仿宋" w:hAnsi="仿宋" w:eastAsia="仿宋" w:cs="仿宋"/>
                <w:bCs/>
                <w:color w:val="auto"/>
                <w:sz w:val="28"/>
                <w:szCs w:val="28"/>
              </w:rPr>
              <w:t>月</w:t>
            </w:r>
            <w:r>
              <w:rPr>
                <w:rFonts w:hint="eastAsia" w:ascii="仿宋" w:hAnsi="仿宋" w:eastAsia="仿宋" w:cs="仿宋"/>
                <w:bCs/>
                <w:color w:val="auto"/>
                <w:sz w:val="28"/>
                <w:szCs w:val="28"/>
                <w:lang w:val="en-US" w:eastAsia="zh-CN"/>
              </w:rPr>
              <w:t>18</w:t>
            </w:r>
            <w:r>
              <w:rPr>
                <w:rFonts w:hint="eastAsia" w:ascii="仿宋" w:hAnsi="仿宋" w:eastAsia="仿宋" w:cs="仿宋"/>
                <w:bCs/>
                <w:color w:val="auto"/>
                <w:sz w:val="28"/>
                <w:szCs w:val="28"/>
              </w:rPr>
              <w:t>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西安市支持创业的十条措施</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bCs/>
                <w:color w:val="auto"/>
                <w:sz w:val="28"/>
                <w:szCs w:val="28"/>
              </w:rPr>
              <w:t>2017年</w:t>
            </w:r>
            <w:r>
              <w:rPr>
                <w:rFonts w:hint="eastAsia" w:ascii="仿宋" w:hAnsi="仿宋" w:eastAsia="仿宋" w:cs="仿宋"/>
                <w:bCs/>
                <w:color w:val="auto"/>
                <w:sz w:val="28"/>
                <w:szCs w:val="28"/>
                <w:lang w:val="en-US" w:eastAsia="zh-CN"/>
              </w:rPr>
              <w:t>0</w:t>
            </w:r>
            <w:r>
              <w:rPr>
                <w:rFonts w:hint="eastAsia" w:ascii="仿宋" w:hAnsi="仿宋" w:eastAsia="仿宋" w:cs="仿宋"/>
                <w:bCs/>
                <w:color w:val="auto"/>
                <w:sz w:val="28"/>
                <w:szCs w:val="28"/>
              </w:rPr>
              <w:t>7月</w:t>
            </w:r>
            <w:r>
              <w:rPr>
                <w:rFonts w:hint="eastAsia" w:ascii="仿宋" w:hAnsi="仿宋" w:eastAsia="仿宋" w:cs="仿宋"/>
                <w:bCs/>
                <w:color w:val="auto"/>
                <w:sz w:val="28"/>
                <w:szCs w:val="28"/>
                <w:lang w:val="en-US" w:eastAsia="zh-CN"/>
              </w:rPr>
              <w:t>0</w:t>
            </w:r>
            <w:r>
              <w:rPr>
                <w:rFonts w:hint="eastAsia" w:ascii="仿宋" w:hAnsi="仿宋" w:eastAsia="仿宋" w:cs="仿宋"/>
                <w:bCs/>
                <w:color w:val="auto"/>
                <w:sz w:val="28"/>
                <w:szCs w:val="28"/>
              </w:rPr>
              <w:t>4日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“创业西安”行动计划（2017-2021）</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2017年</w:t>
            </w:r>
            <w:r>
              <w:rPr>
                <w:rFonts w:hint="eastAsia" w:ascii="仿宋" w:hAnsi="仿宋" w:eastAsia="仿宋" w:cs="仿宋"/>
                <w:bCs/>
                <w:color w:val="auto"/>
                <w:sz w:val="28"/>
                <w:szCs w:val="28"/>
                <w:lang w:val="en-US" w:eastAsia="zh-CN"/>
              </w:rPr>
              <w:t>0</w:t>
            </w:r>
            <w:r>
              <w:rPr>
                <w:rFonts w:hint="eastAsia" w:ascii="仿宋" w:hAnsi="仿宋" w:eastAsia="仿宋" w:cs="仿宋"/>
                <w:bCs/>
                <w:color w:val="auto"/>
                <w:sz w:val="28"/>
                <w:szCs w:val="28"/>
              </w:rPr>
              <w:t>7月</w:t>
            </w:r>
            <w:r>
              <w:rPr>
                <w:rFonts w:hint="eastAsia" w:ascii="仿宋" w:hAnsi="仿宋" w:eastAsia="仿宋" w:cs="仿宋"/>
                <w:bCs/>
                <w:color w:val="auto"/>
                <w:sz w:val="28"/>
                <w:szCs w:val="28"/>
                <w:lang w:val="en-US" w:eastAsia="zh-CN"/>
              </w:rPr>
              <w:t>0</w:t>
            </w:r>
            <w:r>
              <w:rPr>
                <w:rFonts w:hint="eastAsia" w:ascii="仿宋" w:hAnsi="仿宋" w:eastAsia="仿宋" w:cs="仿宋"/>
                <w:bCs/>
                <w:color w:val="auto"/>
                <w:sz w:val="28"/>
                <w:szCs w:val="28"/>
              </w:rPr>
              <w:t>4日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西安市深化人才发展体制机制改革打造“一带一路”人才高地若干政策措施</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2017年</w:t>
            </w:r>
            <w:r>
              <w:rPr>
                <w:rFonts w:hint="eastAsia" w:ascii="仿宋" w:hAnsi="仿宋" w:eastAsia="仿宋" w:cs="仿宋"/>
                <w:bCs/>
                <w:color w:val="auto"/>
                <w:sz w:val="28"/>
                <w:szCs w:val="28"/>
                <w:lang w:val="en-US" w:eastAsia="zh-CN"/>
              </w:rPr>
              <w:t>05</w:t>
            </w:r>
            <w:r>
              <w:rPr>
                <w:rFonts w:hint="eastAsia" w:ascii="仿宋" w:hAnsi="仿宋" w:eastAsia="仿宋" w:cs="仿宋"/>
                <w:bCs/>
                <w:color w:val="auto"/>
                <w:sz w:val="28"/>
                <w:szCs w:val="28"/>
              </w:rPr>
              <w:t>月</w:t>
            </w:r>
            <w:r>
              <w:rPr>
                <w:rFonts w:hint="eastAsia" w:ascii="仿宋" w:hAnsi="仿宋" w:eastAsia="仿宋" w:cs="仿宋"/>
                <w:bCs/>
                <w:color w:val="auto"/>
                <w:sz w:val="28"/>
                <w:szCs w:val="28"/>
                <w:lang w:val="en-US" w:eastAsia="zh-CN"/>
              </w:rPr>
              <w:t>08</w:t>
            </w:r>
            <w:r>
              <w:rPr>
                <w:rFonts w:hint="eastAsia" w:ascii="仿宋" w:hAnsi="仿宋" w:eastAsia="仿宋" w:cs="仿宋"/>
                <w:bCs/>
                <w:color w:val="auto"/>
                <w:sz w:val="28"/>
                <w:szCs w:val="28"/>
              </w:rPr>
              <w:t>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西安市支持企业发展的工商优惠政策（摘录）</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2017年02月15日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西安市进一步加快发展服务业若干意见实施细则</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2017年02月15日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陕西省专利申请资助资金管理办法（摘录）</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2016年10月26日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陕西省关于进一步加快企业技术创新的实施意见</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2016年10月26日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西安市促进技术交易、设备共享奖励补助实施细则</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2016年10月26日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西安市推进知识产权战略实施资助办法的通知</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2016年10月26日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陕西省鼓励金融业发展的优惠政策（摘录）</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2016年10月26日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陕西省鼓励引进创业投资公司的优惠政策（摘录）</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2016年10月26日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陕西省关于鼓励资本市场发展的优惠政策（摘录）</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2016年10月26日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陕西省知识产权质押贷款管理办法（试行）</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2015年10月08日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西安市鼓励企业上市发展的优惠政策（摘录）</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2015年10月08日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西安市拓宽企业投融资渠道的优惠政策（摘录）</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2015年10月08日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西安市科技金融结合业务风险补偿办法（修订）</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2015年10月08日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西安市科技金融结合业务贷款贴息实施细则</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2015年10月08日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陕西省关于留学人员的优惠政策（摘录）</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2015年10月08日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西安市支持节能的优惠政策（摘录）</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2015年10月08日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西安市加快新能源汽车推广应用优惠政策</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2015年10月08日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陕西省关于外经贸发展促进专项资金的管理办法</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2015年10月08日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西安市关于工业保增长的若干政策</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2015年07月22日</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380" w:hRule="atLeast"/>
          <w:jc w:val="center"/>
        </w:trPr>
        <w:tc>
          <w:tcPr>
            <w:tcW w:w="631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西安市关于促进中小企业发展的实施意见</w:t>
            </w:r>
          </w:p>
        </w:tc>
        <w:tc>
          <w:tcPr>
            <w:tcW w:w="3440" w:type="dxa"/>
            <w:tcBorders>
              <w:top w:val="single" w:color="4F81BD" w:sz="8" w:space="0"/>
              <w:left w:val="single" w:color="4F81BD" w:sz="8" w:space="0"/>
              <w:bottom w:val="single" w:color="4F81BD" w:sz="8" w:space="0"/>
              <w:right w:val="single" w:color="4F81BD" w:sz="8" w:space="0"/>
            </w:tcBorders>
            <w:shd w:val="clear" w:color="auto" w:fill="auto"/>
            <w:vAlign w:val="center"/>
          </w:tcPr>
          <w:p>
            <w:pPr>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2015年07月22日</w:t>
            </w:r>
          </w:p>
        </w:tc>
      </w:tr>
    </w:tbl>
    <w:p>
      <w:pPr>
        <w:pageBreakBefore w:val="0"/>
        <w:widowControl/>
        <w:kinsoku/>
        <w:wordWrap/>
        <w:overflowPunct/>
        <w:topLinePunct w:val="0"/>
        <w:autoSpaceDE/>
        <w:autoSpaceDN/>
        <w:bidi w:val="0"/>
        <w:adjustRightInd/>
        <w:snapToGrid/>
        <w:spacing w:line="240" w:lineRule="auto"/>
        <w:ind w:right="0" w:rightChars="0" w:firstLine="560" w:firstLineChars="200"/>
        <w:textAlignment w:val="auto"/>
        <w:rPr>
          <w:rFonts w:hint="eastAsia" w:ascii="仿宋" w:hAnsi="仿宋" w:eastAsia="仿宋" w:cs="仿宋"/>
          <w:sz w:val="28"/>
          <w:szCs w:val="28"/>
        </w:rPr>
      </w:pPr>
    </w:p>
    <w:sectPr>
      <w:footerReference r:id="rId5" w:type="first"/>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Kaiti SC Regular">
    <w:altName w:val="宋体"/>
    <w:panose1 w:val="00000000000000000000"/>
    <w:charset w:val="86"/>
    <w:family w:val="auto"/>
    <w:pitch w:val="default"/>
    <w:sig w:usb0="00000000" w:usb1="0000000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楷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楷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楷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5"/>
                      <w:rPr>
                        <w:rFonts w:hint="eastAsia" w:eastAsia="楷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center"/>
      <w:rPr>
        <w:rFonts w:hint="eastAsia" w:eastAsia="楷体"/>
        <w:lang w:eastAsia="zh-CN"/>
      </w:rPr>
    </w:pPr>
    <w:r>
      <w:rPr>
        <w:rFonts w:hint="eastAsia"/>
        <w:lang w:eastAsia="zh-CN"/>
      </w:rPr>
      <w:t>西安市发展石墨烯应用产业的产业基础及优势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D7827"/>
    <w:rsid w:val="00325A37"/>
    <w:rsid w:val="0CCD65C7"/>
    <w:rsid w:val="0EA012BF"/>
    <w:rsid w:val="1ED44A78"/>
    <w:rsid w:val="1F4A1363"/>
    <w:rsid w:val="202826DB"/>
    <w:rsid w:val="2090283B"/>
    <w:rsid w:val="2BC32052"/>
    <w:rsid w:val="2CBD7827"/>
    <w:rsid w:val="34741759"/>
    <w:rsid w:val="347B7E80"/>
    <w:rsid w:val="38C45648"/>
    <w:rsid w:val="3B114D71"/>
    <w:rsid w:val="3B12785B"/>
    <w:rsid w:val="3B435B2A"/>
    <w:rsid w:val="3BB57DCB"/>
    <w:rsid w:val="444374B5"/>
    <w:rsid w:val="49BA4C7D"/>
    <w:rsid w:val="522603D4"/>
    <w:rsid w:val="529D1BAC"/>
    <w:rsid w:val="55CE3632"/>
    <w:rsid w:val="62946813"/>
    <w:rsid w:val="6701233B"/>
    <w:rsid w:val="6FD7290D"/>
    <w:rsid w:val="7D0F05F5"/>
    <w:rsid w:val="7D152A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560" w:firstLineChars="200"/>
      <w:jc w:val="both"/>
    </w:pPr>
    <w:rPr>
      <w:rFonts w:ascii="楷体" w:hAnsi="楷体" w:eastAsia="楷体" w:cs="宋体"/>
      <w:sz w:val="28"/>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ascii="Cambria" w:hAnsi="Cambria" w:cs="Times New Roman"/>
      <w:b/>
      <w:bCs/>
      <w:kern w:val="44"/>
      <w:sz w:val="36"/>
      <w:szCs w:val="44"/>
    </w:rPr>
  </w:style>
  <w:style w:type="paragraph" w:styleId="3">
    <w:name w:val="heading 2"/>
    <w:basedOn w:val="1"/>
    <w:next w:val="1"/>
    <w:unhideWhenUsed/>
    <w:qFormat/>
    <w:uiPriority w:val="0"/>
    <w:pPr>
      <w:keepNext/>
      <w:keepLines/>
      <w:spacing w:before="260" w:after="260" w:line="416" w:lineRule="auto"/>
      <w:ind w:firstLine="0" w:firstLineChars="0"/>
      <w:outlineLvl w:val="1"/>
    </w:pPr>
    <w:rPr>
      <w:rFonts w:ascii="Cambria" w:hAnsi="Cambria" w:eastAsia="Kaiti SC Regular" w:cs="Times New Roman"/>
      <w:b/>
      <w:bCs/>
      <w:color w:val="000000"/>
      <w:kern w:val="2"/>
      <w:sz w:val="32"/>
      <w:szCs w:val="32"/>
    </w:rPr>
  </w:style>
  <w:style w:type="paragraph" w:styleId="4">
    <w:name w:val="heading 3"/>
    <w:basedOn w:val="1"/>
    <w:next w:val="1"/>
    <w:unhideWhenUsed/>
    <w:qFormat/>
    <w:uiPriority w:val="0"/>
    <w:pPr>
      <w:keepNext/>
      <w:keepLines/>
      <w:spacing w:before="260" w:after="260" w:line="416" w:lineRule="auto"/>
      <w:ind w:left="480" w:hanging="480" w:firstLineChars="0"/>
      <w:outlineLvl w:val="2"/>
    </w:pPr>
    <w:rPr>
      <w:rFonts w:ascii="Times New Roman" w:hAnsi="Times New Roman" w:cs="Times New Roman"/>
      <w:b/>
      <w:bCs/>
      <w:color w:val="000000"/>
      <w:sz w:val="32"/>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浅色列表 - 着色 5"/>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2017-12-08T13:46:00Z</dcterms:created>
  <dc:creator>Tony</dc:creator>
  <cp:lastModifiedBy>Tony</cp:lastModifiedBy>
  <dcterms:modified xsi:type="dcterms:W3CDTF">2017-12-08T16:18:32Z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