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jc w:val="center"/>
        <w:rPr>
          <w:rFonts w:ascii="仿宋_GB2312" w:hAnsi="仿宋_GB2312" w:eastAsia="仿宋_GB2312"/>
          <w:b/>
          <w:w w:val="90"/>
        </w:rPr>
      </w:pPr>
      <w:r>
        <w:rPr>
          <w:rFonts w:hint="eastAsia" w:ascii="仿宋_GB2312" w:hAnsi="仿宋_GB2312" w:eastAsia="仿宋_GB2312"/>
          <w:b/>
          <w:w w:val="90"/>
        </w:rPr>
        <w:t xml:space="preserve">石墨烯联盟2016国际合作系列 </w:t>
      </w:r>
    </w:p>
    <w:p>
      <w:pPr>
        <w:pStyle w:val="2"/>
        <w:jc w:val="center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  <w:b/>
          <w:w w:val="90"/>
          <w:sz w:val="28"/>
          <w:szCs w:val="28"/>
          <w:lang w:val="en-US" w:eastAsia="zh-CN"/>
        </w:rPr>
        <w:t>澳洲石墨矿产资源考察与合作</w:t>
      </w:r>
      <w:r>
        <w:rPr>
          <w:rFonts w:hint="eastAsia" w:ascii="仿宋_GB2312" w:hAnsi="仿宋_GB2312" w:eastAsia="仿宋_GB2312"/>
          <w:b/>
          <w:w w:val="90"/>
          <w:sz w:val="28"/>
          <w:szCs w:val="28"/>
        </w:rPr>
        <w:t>活动报名回执表</w:t>
      </w:r>
    </w:p>
    <w:tbl>
      <w:tblPr>
        <w:tblStyle w:val="7"/>
        <w:tblpPr w:leftFromText="180" w:rightFromText="180" w:vertAnchor="text" w:horzAnchor="margin" w:tblpXSpec="center" w:tblpY="66"/>
        <w:tblW w:w="10377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181"/>
        <w:gridCol w:w="1293"/>
        <w:gridCol w:w="1395"/>
        <w:gridCol w:w="1275"/>
        <w:gridCol w:w="720"/>
        <w:gridCol w:w="212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384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hint="eastAsia" w:eastAsia="仿宋_GB2312"/>
                <w:color w:val="000000"/>
                <w:sz w:val="24"/>
                <w:szCs w:val="28"/>
              </w:rPr>
              <w:t>单位名称（中英文）</w:t>
            </w:r>
          </w:p>
        </w:tc>
        <w:tc>
          <w:tcPr>
            <w:tcW w:w="8993" w:type="dxa"/>
            <w:gridSpan w:val="6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hint="eastAsia" w:eastAsia="仿宋_GB2312"/>
                <w:color w:val="000000"/>
                <w:sz w:val="24"/>
                <w:szCs w:val="28"/>
              </w:rPr>
              <w:t>单位电话</w:t>
            </w:r>
          </w:p>
        </w:tc>
        <w:tc>
          <w:tcPr>
            <w:tcW w:w="21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eastAsia="仿宋_GB2312"/>
                <w:color w:val="000000"/>
                <w:sz w:val="24"/>
                <w:szCs w:val="28"/>
              </w:rPr>
            </w:pPr>
          </w:p>
        </w:tc>
        <w:tc>
          <w:tcPr>
            <w:tcW w:w="12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eastAsia="仿宋_GB2312"/>
                <w:color w:val="000000"/>
                <w:sz w:val="24"/>
                <w:szCs w:val="28"/>
              </w:rPr>
            </w:pPr>
            <w:r>
              <w:rPr>
                <w:rFonts w:hint="eastAsia" w:eastAsia="仿宋_GB2312"/>
                <w:color w:val="000000"/>
                <w:sz w:val="24"/>
                <w:szCs w:val="28"/>
              </w:rPr>
              <w:t>传真</w:t>
            </w:r>
          </w:p>
        </w:tc>
        <w:tc>
          <w:tcPr>
            <w:tcW w:w="267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8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hint="eastAsia" w:eastAsia="仿宋_GB2312"/>
                <w:color w:val="000000"/>
                <w:sz w:val="24"/>
                <w:szCs w:val="28"/>
              </w:rPr>
              <w:t>手机</w:t>
            </w:r>
          </w:p>
        </w:tc>
        <w:tc>
          <w:tcPr>
            <w:tcW w:w="212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eastAsia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384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8"/>
              </w:rPr>
              <w:t>姓</w:t>
            </w:r>
            <w:r>
              <w:rPr>
                <w:rFonts w:hint="eastAsia" w:eastAsia="仿宋_GB2312"/>
                <w:color w:val="000000"/>
                <w:sz w:val="24"/>
                <w:szCs w:val="28"/>
                <w:lang w:val="en-US" w:eastAsia="zh-CN"/>
              </w:rPr>
              <w:t>名</w:t>
            </w:r>
          </w:p>
        </w:tc>
        <w:tc>
          <w:tcPr>
            <w:tcW w:w="2181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eastAsia="仿宋_GB2312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8"/>
                <w:lang w:val="en-US" w:eastAsia="zh-CN"/>
              </w:rPr>
              <w:t>姓（拼音）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8"/>
                <w:lang w:val="en-US" w:eastAsia="zh-CN"/>
              </w:rPr>
              <w:t>名（拼音）</w:t>
            </w:r>
          </w:p>
        </w:tc>
        <w:tc>
          <w:tcPr>
            <w:tcW w:w="2849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384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181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2849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384" w:type="dxa"/>
            <w:tcBorders>
              <w:top w:val="single" w:color="auto" w:sz="8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Cs/>
                <w:color w:val="000000"/>
                <w:sz w:val="24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28"/>
              </w:rPr>
              <w:t>地址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28"/>
              </w:rPr>
              <w:t>（中英文）</w:t>
            </w:r>
          </w:p>
        </w:tc>
        <w:tc>
          <w:tcPr>
            <w:tcW w:w="8993" w:type="dxa"/>
            <w:gridSpan w:val="6"/>
            <w:tcBorders>
              <w:top w:val="single" w:color="auto" w:sz="8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Damascus" w:hAnsi="Damascus" w:eastAsia="仿宋_GB2312" w:cs="Damascus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hint="eastAsia" w:eastAsia="仿宋_GB2312"/>
                <w:color w:val="000000"/>
                <w:sz w:val="24"/>
                <w:szCs w:val="28"/>
              </w:rPr>
              <w:t>护照号</w:t>
            </w:r>
          </w:p>
        </w:tc>
        <w:tc>
          <w:tcPr>
            <w:tcW w:w="486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hint="eastAsia" w:eastAsia="仿宋_GB2312"/>
                <w:color w:val="000000"/>
                <w:sz w:val="24"/>
                <w:szCs w:val="28"/>
              </w:rPr>
              <w:t>出生年月</w:t>
            </w:r>
          </w:p>
        </w:tc>
        <w:tc>
          <w:tcPr>
            <w:tcW w:w="284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10377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28"/>
              </w:rPr>
              <w:t>公司</w:t>
            </w:r>
            <w:r>
              <w:rPr>
                <w:rFonts w:hint="eastAsia" w:eastAsia="仿宋_GB2312"/>
                <w:bCs/>
                <w:color w:val="000000"/>
                <w:sz w:val="24"/>
                <w:szCs w:val="28"/>
                <w:lang w:val="en-US" w:eastAsia="zh-CN"/>
              </w:rPr>
              <w:t>及个人</w:t>
            </w:r>
            <w:r>
              <w:rPr>
                <w:rFonts w:hint="eastAsia" w:eastAsia="仿宋_GB2312"/>
                <w:bCs/>
                <w:color w:val="000000"/>
                <w:sz w:val="24"/>
                <w:szCs w:val="28"/>
              </w:rPr>
              <w:t>介绍</w:t>
            </w:r>
            <w:r>
              <w:rPr>
                <w:rFonts w:hint="eastAsia" w:eastAsia="仿宋_GB2312"/>
                <w:bCs/>
                <w:color w:val="000000"/>
                <w:sz w:val="24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bCs/>
                <w:color w:val="000000"/>
                <w:sz w:val="24"/>
                <w:szCs w:val="28"/>
                <w:lang w:val="en-US" w:eastAsia="zh-CN"/>
              </w:rPr>
              <w:t>选填</w:t>
            </w:r>
            <w:r>
              <w:rPr>
                <w:rFonts w:hint="eastAsia" w:eastAsia="仿宋_GB2312"/>
                <w:bCs/>
                <w:color w:val="000000"/>
                <w:sz w:val="24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0377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0377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8"/>
              </w:rPr>
              <w:t>发票信息（请认真填写如下内容）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3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extDirection w:val="lrTb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  <w:t>发票类型</w:t>
            </w:r>
          </w:p>
        </w:tc>
        <w:tc>
          <w:tcPr>
            <w:tcW w:w="8993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extDirection w:val="lrTb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  <w:t>普通发票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3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extDirection w:val="lrTb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  <w:t>发票抬头</w:t>
            </w:r>
          </w:p>
        </w:tc>
        <w:tc>
          <w:tcPr>
            <w:tcW w:w="8993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extDirection w:val="lrTb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3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extDirection w:val="lrTb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  <w:t>发票内容</w:t>
            </w:r>
          </w:p>
        </w:tc>
        <w:tc>
          <w:tcPr>
            <w:tcW w:w="8993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extDirection w:val="lrTb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  <w:t>技术咨询费 □     技术咨询服务费 □     技术开发服务费 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住宿需求</w:t>
            </w:r>
          </w:p>
        </w:tc>
        <w:tc>
          <w:tcPr>
            <w:tcW w:w="8993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单人间</w:t>
            </w:r>
            <w:r>
              <w:rPr>
                <w:rFonts w:hint="eastAsia" w:eastAsia="仿宋_GB2312"/>
                <w:bCs/>
                <w:sz w:val="24"/>
                <w:szCs w:val="18"/>
              </w:rPr>
              <w:t>（补房差）</w:t>
            </w:r>
            <w:r>
              <w:rPr>
                <w:rFonts w:eastAsia="仿宋_GB2312"/>
                <w:sz w:val="24"/>
                <w:szCs w:val="28"/>
              </w:rPr>
              <w:t xml:space="preserve">:  </w:t>
            </w:r>
            <w:r>
              <w:rPr>
                <w:rFonts w:hint="eastAsia" w:eastAsia="仿宋_GB2312"/>
                <w:sz w:val="24"/>
                <w:szCs w:val="28"/>
              </w:rPr>
              <w:t xml:space="preserve">□      </w:t>
            </w:r>
            <w:r>
              <w:rPr>
                <w:rFonts w:hint="eastAsia" w:eastAsia="仿宋_GB2312"/>
                <w:bCs/>
                <w:sz w:val="24"/>
                <w:szCs w:val="28"/>
              </w:rPr>
              <w:t>双人间</w:t>
            </w:r>
            <w:r>
              <w:rPr>
                <w:rFonts w:hint="eastAsia" w:eastAsia="仿宋_GB2312"/>
                <w:bCs/>
                <w:sz w:val="24"/>
                <w:szCs w:val="18"/>
              </w:rPr>
              <w:t>（拼房）</w:t>
            </w:r>
            <w:r>
              <w:rPr>
                <w:rFonts w:eastAsia="仿宋_GB2312"/>
                <w:sz w:val="24"/>
                <w:szCs w:val="28"/>
              </w:rPr>
              <w:t xml:space="preserve">:  </w:t>
            </w:r>
            <w:r>
              <w:rPr>
                <w:rFonts w:hint="eastAsia" w:eastAsia="仿宋_GB2312"/>
                <w:sz w:val="24"/>
                <w:szCs w:val="28"/>
              </w:rPr>
              <w:t xml:space="preserve">□ </w:t>
            </w:r>
          </w:p>
          <w:p>
            <w:pPr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双人间拼房依交款日期顺序优先分配，如遇单人无法拼房需补单房差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0377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hint="eastAsia" w:eastAsia="仿宋_GB2312"/>
                <w:color w:val="000000"/>
                <w:sz w:val="24"/>
                <w:szCs w:val="28"/>
              </w:rPr>
              <w:t>费</w:t>
            </w:r>
            <w:r>
              <w:rPr>
                <w:rFonts w:hint="eastAsia" w:eastAsia="仿宋_GB2312"/>
                <w:color w:val="000000"/>
                <w:sz w:val="24"/>
                <w:szCs w:val="28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  <w:szCs w:val="28"/>
              </w:rPr>
              <w:t>用：</w:t>
            </w:r>
            <w:r>
              <w:rPr>
                <w:rFonts w:hint="eastAsia" w:eastAsia="仿宋_GB2312"/>
                <w:color w:val="000000"/>
                <w:sz w:val="24"/>
                <w:szCs w:val="28"/>
                <w:lang w:val="en-US" w:eastAsia="zh-CN"/>
              </w:rPr>
              <w:t>30</w:t>
            </w:r>
            <w:r>
              <w:rPr>
                <w:rFonts w:hint="eastAsia" w:eastAsia="仿宋_GB2312"/>
                <w:color w:val="000000"/>
                <w:sz w:val="24"/>
                <w:szCs w:val="28"/>
              </w:rPr>
              <w:t>000元</w:t>
            </w:r>
          </w:p>
          <w:p>
            <w:pPr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hint="eastAsia" w:eastAsia="仿宋_GB2312"/>
                <w:color w:val="000000"/>
                <w:sz w:val="24"/>
                <w:szCs w:val="28"/>
              </w:rPr>
              <w:t xml:space="preserve">交费账户：户 </w:t>
            </w:r>
            <w:r>
              <w:rPr>
                <w:rFonts w:hint="eastAsia" w:eastAsia="仿宋_GB2312"/>
                <w:color w:val="000000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  <w:szCs w:val="28"/>
              </w:rPr>
              <w:t>名：常州华清石墨烯科技有限公司</w:t>
            </w:r>
          </w:p>
          <w:p>
            <w:pPr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hint="eastAsia" w:eastAsia="仿宋_GB2312"/>
                <w:color w:val="000000"/>
                <w:sz w:val="24"/>
                <w:szCs w:val="28"/>
              </w:rPr>
              <w:t xml:space="preserve">          开户行：中国建设银行常州新城公馆分理处</w:t>
            </w:r>
          </w:p>
          <w:p>
            <w:pPr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hint="eastAsia" w:eastAsia="仿宋_GB2312"/>
                <w:color w:val="000000"/>
                <w:sz w:val="24"/>
                <w:szCs w:val="28"/>
              </w:rPr>
              <w:t xml:space="preserve">          账</w:t>
            </w:r>
            <w:r>
              <w:rPr>
                <w:rFonts w:hint="eastAsia" w:eastAsia="仿宋_GB2312"/>
                <w:color w:val="000000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  <w:szCs w:val="28"/>
              </w:rPr>
              <w:t xml:space="preserve"> 号：32001626761052502117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377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eastAsia="仿宋_GB2312"/>
                <w:color w:val="000000"/>
                <w:sz w:val="24"/>
                <w:szCs w:val="28"/>
              </w:rPr>
            </w:pPr>
            <w:r>
              <w:rPr>
                <w:rFonts w:hint="eastAsia" w:eastAsia="仿宋_GB2312"/>
                <w:color w:val="000000"/>
                <w:sz w:val="24"/>
                <w:szCs w:val="28"/>
              </w:rPr>
              <w:t>备注：</w:t>
            </w:r>
          </w:p>
          <w:p>
            <w:pPr>
              <w:rPr>
                <w:rFonts w:hint="eastAsia" w:eastAsia="仿宋_GB2312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8"/>
                <w:lang w:val="en-US" w:eastAsia="zh-CN"/>
              </w:rPr>
              <w:t>1、</w:t>
            </w:r>
            <w:r>
              <w:rPr>
                <w:rFonts w:hint="eastAsia" w:eastAsia="仿宋_GB2312"/>
                <w:color w:val="000000"/>
                <w:sz w:val="24"/>
                <w:szCs w:val="28"/>
              </w:rPr>
              <w:t>每人先预交30000元的出国费用，其中包括国外食、宿、行（本次行程紧凑，符合行程的航班有限，机票的价格会随出发日期的临近而上浮，所以要提早确定，最终涨幅费用按实际支出情况增补）和3000元的报名费（不退）。此费用是按现在时间段费用计算。故希望确定参加的您能尽早支付出访费用</w:t>
            </w:r>
            <w:r>
              <w:rPr>
                <w:rFonts w:hint="eastAsia" w:eastAsia="仿宋_GB2312"/>
                <w:color w:val="000000"/>
                <w:sz w:val="24"/>
                <w:szCs w:val="28"/>
                <w:lang w:eastAsia="zh-CN"/>
              </w:rPr>
              <w:t>；</w:t>
            </w:r>
          </w:p>
          <w:p>
            <w:pPr>
              <w:rPr>
                <w:rFonts w:hint="eastAsia" w:eastAsia="仿宋_GB2312"/>
                <w:color w:val="000000"/>
                <w:sz w:val="24"/>
                <w:szCs w:val="28"/>
              </w:rPr>
            </w:pPr>
            <w:r>
              <w:rPr>
                <w:rFonts w:hint="eastAsia" w:eastAsia="仿宋_GB2312"/>
                <w:color w:val="000000"/>
                <w:sz w:val="24"/>
                <w:szCs w:val="28"/>
                <w:lang w:val="en-US" w:eastAsia="zh-CN"/>
              </w:rPr>
              <w:t>2、</w:t>
            </w:r>
            <w:r>
              <w:rPr>
                <w:rFonts w:hint="eastAsia" w:eastAsia="仿宋_GB2312"/>
                <w:color w:val="000000"/>
                <w:sz w:val="24"/>
                <w:szCs w:val="28"/>
              </w:rPr>
              <w:t>报名费服务内容包括：整个行程策划、参访机构联络、邀请函以及签证安排、行程安排（机票、酒店、城市间交通等）。后期若不参加，该费用不予退回</w:t>
            </w:r>
            <w:r>
              <w:rPr>
                <w:rFonts w:hint="eastAsia" w:eastAsia="仿宋_GB2312"/>
                <w:color w:val="000000"/>
                <w:sz w:val="24"/>
                <w:szCs w:val="28"/>
                <w:lang w:eastAsia="zh-CN"/>
              </w:rPr>
              <w:t>。</w:t>
            </w:r>
            <w:r>
              <w:rPr>
                <w:rFonts w:hint="eastAsia" w:eastAsia="仿宋_GB2312"/>
                <w:color w:val="000000"/>
                <w:sz w:val="24"/>
                <w:szCs w:val="28"/>
              </w:rPr>
              <w:t>参会代表的机票、食宿、交通等统一安排，费用实报实销</w:t>
            </w:r>
            <w:r>
              <w:rPr>
                <w:rFonts w:hint="eastAsia" w:eastAsia="仿宋_GB2312"/>
                <w:color w:val="000000"/>
                <w:sz w:val="24"/>
                <w:szCs w:val="28"/>
                <w:lang w:eastAsia="zh-CN"/>
              </w:rPr>
              <w:t>；</w:t>
            </w:r>
          </w:p>
          <w:p>
            <w:pPr>
              <w:rPr>
                <w:rFonts w:hint="eastAsia" w:eastAsia="仿宋_GB2312"/>
                <w:color w:val="000000"/>
                <w:sz w:val="24"/>
                <w:szCs w:val="28"/>
              </w:rPr>
            </w:pPr>
            <w:r>
              <w:rPr>
                <w:rFonts w:hint="eastAsia" w:eastAsia="仿宋_GB2312"/>
                <w:color w:val="000000"/>
                <w:sz w:val="24"/>
                <w:szCs w:val="28"/>
                <w:lang w:val="en-US" w:eastAsia="zh-CN"/>
              </w:rPr>
              <w:t>3、</w:t>
            </w:r>
            <w:r>
              <w:rPr>
                <w:rFonts w:hint="eastAsia" w:eastAsia="仿宋_GB2312"/>
                <w:color w:val="000000"/>
                <w:sz w:val="24"/>
                <w:szCs w:val="28"/>
              </w:rPr>
              <w:t>报名回执提交请同时附上护照首页复印件；</w:t>
            </w:r>
          </w:p>
          <w:p>
            <w:pPr>
              <w:rPr>
                <w:rFonts w:hint="eastAsia" w:eastAsia="仿宋_GB2312"/>
                <w:color w:val="000000"/>
                <w:sz w:val="24"/>
                <w:szCs w:val="28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8"/>
                <w:lang w:val="en-US" w:eastAsia="zh-CN"/>
              </w:rPr>
              <w:t>4、</w:t>
            </w:r>
            <w:r>
              <w:rPr>
                <w:rFonts w:hint="eastAsia" w:eastAsia="仿宋_GB2312"/>
                <w:color w:val="000000"/>
                <w:sz w:val="24"/>
                <w:szCs w:val="28"/>
              </w:rPr>
              <w:t>此表复制有效，填写后发送至cycj@c-gia.org</w:t>
            </w:r>
            <w:r>
              <w:rPr>
                <w:rFonts w:hint="eastAsia" w:eastAsia="仿宋_GB2312"/>
                <w:color w:val="000000"/>
                <w:sz w:val="24"/>
                <w:szCs w:val="28"/>
                <w:lang w:eastAsia="zh-CN"/>
              </w:rPr>
              <w:t>；</w:t>
            </w:r>
          </w:p>
          <w:p>
            <w:pPr>
              <w:rPr>
                <w:rFonts w:hint="eastAsia" w:eastAsia="仿宋_GB2312"/>
                <w:color w:val="000000"/>
                <w:sz w:val="24"/>
                <w:szCs w:val="28"/>
              </w:rPr>
            </w:pPr>
            <w:r>
              <w:rPr>
                <w:rFonts w:hint="eastAsia" w:eastAsia="仿宋_GB2312"/>
                <w:color w:val="000000"/>
                <w:sz w:val="24"/>
                <w:szCs w:val="28"/>
                <w:lang w:val="en-US" w:eastAsia="zh-CN"/>
              </w:rPr>
              <w:t>5、咨询电话4001103655；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15861858628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刘女士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eastAsia="仿宋_GB2312"/>
                <w:color w:val="000000"/>
                <w:sz w:val="24"/>
                <w:szCs w:val="28"/>
              </w:rPr>
              <w:t>。</w:t>
            </w:r>
            <w:bookmarkStart w:id="0" w:name="_GoBack"/>
            <w:bookmarkEnd w:id="0"/>
          </w:p>
        </w:tc>
      </w:tr>
    </w:tbl>
    <w:p>
      <w:pPr>
        <w:jc w:val="left"/>
      </w:pPr>
    </w:p>
    <w:sectPr>
      <w:pgSz w:w="11906" w:h="16838"/>
      <w:pgMar w:top="1157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amascus">
    <w:altName w:val="Segoe Print"/>
    <w:panose1 w:val="00000000000000000000"/>
    <w:charset w:val="00"/>
    <w:family w:val="auto"/>
    <w:pitch w:val="default"/>
    <w:sig w:usb0="00000000" w:usb1="00000000" w:usb2="14000008" w:usb3="00000000" w:csb0="00000001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MS Mincho">
    <w:altName w:val="Yu Gothic UI"/>
    <w:panose1 w:val="02020609040205080304"/>
    <w:charset w:val="80"/>
    <w:family w:val="auto"/>
    <w:pitch w:val="default"/>
    <w:sig w:usb0="00000000" w:usb1="00000000" w:usb2="00000010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华文宋体">
    <w:altName w:val="宋体"/>
    <w:panose1 w:val="02010600040101010101"/>
    <w:charset w:val="50"/>
    <w:family w:val="auto"/>
    <w:pitch w:val="default"/>
    <w:sig w:usb0="00000000" w:usb1="00000000" w:usb2="00000000" w:usb3="00000000" w:csb0="0004009F" w:csb1="DFD7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YaHei U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lann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A0C4A8A"/>
    <w:rsid w:val="0001355A"/>
    <w:rsid w:val="000602D4"/>
    <w:rsid w:val="00102E8C"/>
    <w:rsid w:val="0016154E"/>
    <w:rsid w:val="0017541D"/>
    <w:rsid w:val="001F5959"/>
    <w:rsid w:val="002B6698"/>
    <w:rsid w:val="002F1B70"/>
    <w:rsid w:val="0030321D"/>
    <w:rsid w:val="003D2DED"/>
    <w:rsid w:val="005318D5"/>
    <w:rsid w:val="00565B54"/>
    <w:rsid w:val="005D5630"/>
    <w:rsid w:val="00764F5F"/>
    <w:rsid w:val="007D7200"/>
    <w:rsid w:val="007F086A"/>
    <w:rsid w:val="009248B0"/>
    <w:rsid w:val="009E60FC"/>
    <w:rsid w:val="00A37CC4"/>
    <w:rsid w:val="00AC4EE0"/>
    <w:rsid w:val="00BA3872"/>
    <w:rsid w:val="00BD208F"/>
    <w:rsid w:val="00EE7520"/>
    <w:rsid w:val="00F53CF6"/>
    <w:rsid w:val="08E8202A"/>
    <w:rsid w:val="0A0C4A8A"/>
    <w:rsid w:val="0F9047A2"/>
    <w:rsid w:val="10B43B5F"/>
    <w:rsid w:val="13332A88"/>
    <w:rsid w:val="18DF1533"/>
    <w:rsid w:val="1CFB4D71"/>
    <w:rsid w:val="1F085D56"/>
    <w:rsid w:val="21264E6E"/>
    <w:rsid w:val="21AD6EDD"/>
    <w:rsid w:val="26E549C7"/>
    <w:rsid w:val="381D0B9F"/>
    <w:rsid w:val="3CE25EA0"/>
    <w:rsid w:val="3EBF33BB"/>
    <w:rsid w:val="43835153"/>
    <w:rsid w:val="48C301EE"/>
    <w:rsid w:val="4A290DBA"/>
    <w:rsid w:val="4FBB4C99"/>
    <w:rsid w:val="5FDB44DF"/>
    <w:rsid w:val="613F63AB"/>
    <w:rsid w:val="62C6234E"/>
    <w:rsid w:val="689C4325"/>
    <w:rsid w:val="6DDB0C23"/>
    <w:rsid w:val="70EC22CE"/>
    <w:rsid w:val="743C4BCF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354</Characters>
  <Lines>2</Lines>
  <Paragraphs>1</Paragraphs>
  <ScaleCrop>false</ScaleCrop>
  <LinksUpToDate>false</LinksUpToDate>
  <CharactersWithSpaces>414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2015-01-04T07:19:00Z</dcterms:created>
  <dc:creator>yangyang</dc:creator>
  <cp:lastModifiedBy>又是帅醒的一天</cp:lastModifiedBy>
  <dcterms:modified xsi:type="dcterms:W3CDTF">2016-10-09T07:24:37Z</dcterms:modified>
  <dc:title>石墨烯联盟2015国际合作系列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